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A5878" w14:textId="0D2F199B"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78D0D898" w14:textId="77777777" w:rsidR="00506C6B" w:rsidRDefault="00506C6B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0E4BE7" w:rsidRPr="00D11D86" w14:paraId="6913B08F" w14:textId="77777777" w:rsidTr="00093007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1239B9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3D6DCF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AA84ED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CBA5322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1433CA" w14:textId="77777777"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1FD0A897" w14:textId="77777777" w:rsidTr="007E181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589C" w14:textId="77777777"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91968" w14:textId="3C140A35" w:rsidR="000E4BE7" w:rsidRPr="001F1A83" w:rsidRDefault="001F1A83" w:rsidP="001572DF">
            <w:pPr>
              <w:widowControl/>
              <w:spacing w:line="276" w:lineRule="auto"/>
              <w:jc w:val="center"/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  <w:r w:rsidRPr="001F1A83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 xml:space="preserve">FORNITURA IN ACQUISTO DI </w:t>
            </w:r>
            <w:r w:rsidR="00071379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 xml:space="preserve"> STRUMENTAZIONE E REAGENTI PER MAPPATURA OTTICA DEL GENOMA (OGM)  OCCORRENTI ALLAUOC DI GENETICA MEDICA P.O. CERVELLO E LLA UOSD LABORATORIO DI ONCOEMATOLOGIA P.O. CERVELLO </w:t>
            </w:r>
            <w:r w:rsidRPr="001F1A83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>DELL’AZIENDA OSPEDALIERA “OSPEDALI RIUNITI VILLA SOFIA-CERVELLO”</w:t>
            </w:r>
          </w:p>
        </w:tc>
      </w:tr>
      <w:tr w:rsidR="00093007" w:rsidRPr="00CB0D7F" w14:paraId="14207C1B" w14:textId="77777777" w:rsidTr="008F0CF9">
        <w:trPr>
          <w:gridBefore w:val="1"/>
          <w:wBefore w:w="38" w:type="dxa"/>
          <w:trHeight w:val="136"/>
          <w:jc w:val="right"/>
        </w:trPr>
        <w:tc>
          <w:tcPr>
            <w:tcW w:w="956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2E05B6F" w14:textId="77777777" w:rsidR="00093007" w:rsidRPr="00CB0D7F" w:rsidRDefault="00093007" w:rsidP="00093007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93007" w:rsidRPr="00D11D86" w14:paraId="3C3BCAAA" w14:textId="77777777" w:rsidTr="0010167C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D5ED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CAED4" w14:textId="77777777" w:rsidR="00093007" w:rsidRPr="00D11D86" w:rsidRDefault="0009300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</w:tr>
      <w:tr w:rsidR="00093007" w:rsidRPr="00D11D86" w14:paraId="3599E04D" w14:textId="77777777" w:rsidTr="00C9350C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B8D1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11AB1" w14:textId="77777777" w:rsidR="00093007" w:rsidRPr="00D11D86" w:rsidRDefault="0009300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</w:tr>
      <w:tr w:rsidR="00093007" w:rsidRPr="00D11D86" w14:paraId="615DACC6" w14:textId="77777777" w:rsidTr="00FF75E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C84E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974C79" w14:textId="77777777" w:rsidR="00093007" w:rsidRPr="00093007" w:rsidRDefault="00093007" w:rsidP="00093007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</w:tr>
      <w:tr w:rsidR="00093007" w:rsidRPr="00D11D86" w14:paraId="24344B5C" w14:textId="77777777" w:rsidTr="00AC44CB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1A91" w14:textId="77777777" w:rsidR="00093007" w:rsidRPr="00D11D86" w:rsidRDefault="0009300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B9A296F" w14:textId="77777777" w:rsidR="00093007" w:rsidRPr="00093007" w:rsidRDefault="00093007" w:rsidP="003914A5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</w:tr>
      <w:tr w:rsidR="00FC3748" w:rsidRPr="003D0D2A" w14:paraId="78668B3A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053BDF91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FC7AAA" w14:textId="77777777" w:rsidR="000E4BE7" w:rsidRPr="000E4BE7" w:rsidRDefault="000E4BE7" w:rsidP="003914A5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44FAC66A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39AB79B" w14:textId="77777777"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4182B31D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4E1E3866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572DF" w:rsidRPr="008074CF" w14:paraId="6A36E09C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10F818AC" w14:textId="6231E1CA" w:rsidR="001572DF" w:rsidRPr="00944003" w:rsidRDefault="00071379" w:rsidP="00944003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Possibilità di processare campioni di </w:t>
            </w:r>
            <w:r w:rsidR="00944003" w:rsidRPr="00071379">
              <w:rPr>
                <w:rFonts w:ascii="Times New Roman" w:hAnsi="Times New Roman"/>
                <w:snapToGrid/>
                <w:sz w:val="24"/>
                <w:szCs w:val="24"/>
              </w:rPr>
              <w:t>DNA ad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alto peso molecolare (ultra-high weight (UHMW) allo stato nativo (molecolare da 150 kb a centinaia di Mb, senza necessità di amplificazione con PCR;</w:t>
            </w:r>
          </w:p>
        </w:tc>
        <w:tc>
          <w:tcPr>
            <w:tcW w:w="1418" w:type="dxa"/>
            <w:gridSpan w:val="2"/>
          </w:tcPr>
          <w:p w14:paraId="18D747D8" w14:textId="77777777" w:rsidR="001572DF" w:rsidRPr="008074CF" w:rsidRDefault="001572DF" w:rsidP="001572DF"/>
        </w:tc>
        <w:tc>
          <w:tcPr>
            <w:tcW w:w="1098" w:type="dxa"/>
            <w:gridSpan w:val="2"/>
          </w:tcPr>
          <w:p w14:paraId="15EBD647" w14:textId="77777777" w:rsidR="001572DF" w:rsidRPr="008074CF" w:rsidRDefault="001572DF" w:rsidP="001572DF"/>
        </w:tc>
        <w:tc>
          <w:tcPr>
            <w:tcW w:w="1380" w:type="dxa"/>
            <w:gridSpan w:val="2"/>
          </w:tcPr>
          <w:p w14:paraId="13882D19" w14:textId="77777777" w:rsidR="001572DF" w:rsidRPr="008074CF" w:rsidRDefault="001572DF" w:rsidP="001572DF"/>
        </w:tc>
      </w:tr>
      <w:tr w:rsidR="001572DF" w:rsidRPr="008074CF" w14:paraId="1204DD1B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5653BA48" w14:textId="66F21435" w:rsidR="001572DF" w:rsidRPr="00944003" w:rsidRDefault="00071379" w:rsidP="00944003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Capacità di determinare tutte le possibili </w:t>
            </w:r>
            <w:r w:rsidR="00944003" w:rsidRPr="00071379">
              <w:rPr>
                <w:rFonts w:ascii="Times New Roman" w:hAnsi="Times New Roman"/>
                <w:snapToGrid/>
                <w:sz w:val="24"/>
                <w:szCs w:val="24"/>
              </w:rPr>
              <w:t>SV in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un unico flusso di lavoro, incluse delezioni, inserzioni, inversioni, traslocazioni bilanciate e non bilanciate, variazioni di numero di copie (CNVs);</w:t>
            </w:r>
          </w:p>
        </w:tc>
        <w:tc>
          <w:tcPr>
            <w:tcW w:w="1418" w:type="dxa"/>
            <w:gridSpan w:val="2"/>
          </w:tcPr>
          <w:p w14:paraId="651E2E6D" w14:textId="77777777" w:rsidR="001572DF" w:rsidRPr="008074CF" w:rsidRDefault="001572DF" w:rsidP="001572DF"/>
        </w:tc>
        <w:tc>
          <w:tcPr>
            <w:tcW w:w="1098" w:type="dxa"/>
            <w:gridSpan w:val="2"/>
          </w:tcPr>
          <w:p w14:paraId="51E7F65F" w14:textId="77777777" w:rsidR="001572DF" w:rsidRPr="008074CF" w:rsidRDefault="001572DF" w:rsidP="001572DF"/>
        </w:tc>
        <w:tc>
          <w:tcPr>
            <w:tcW w:w="1380" w:type="dxa"/>
            <w:gridSpan w:val="2"/>
          </w:tcPr>
          <w:p w14:paraId="4AE36E22" w14:textId="77777777" w:rsidR="001572DF" w:rsidRPr="008074CF" w:rsidRDefault="001572DF" w:rsidP="001572DF"/>
        </w:tc>
      </w:tr>
      <w:tr w:rsidR="001572DF" w:rsidRPr="008074CF" w14:paraId="0D9A3838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5FA3049C" w14:textId="5A24B14E" w:rsidR="001572DF" w:rsidRPr="00944003" w:rsidRDefault="00071379" w:rsidP="00944003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Possibilità di analizzare </w:t>
            </w:r>
            <w:r w:rsidR="00944003" w:rsidRPr="00071379">
              <w:rPr>
                <w:rFonts w:ascii="Times New Roman" w:hAnsi="Times New Roman"/>
                <w:snapToGrid/>
                <w:sz w:val="24"/>
                <w:szCs w:val="24"/>
              </w:rPr>
              <w:t>SV con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</w:t>
            </w:r>
            <w:r w:rsidR="00944003">
              <w:rPr>
                <w:rFonts w:ascii="Times New Roman" w:hAnsi="Times New Roman"/>
                <w:snapToGrid/>
                <w:sz w:val="24"/>
                <w:szCs w:val="24"/>
              </w:rPr>
              <w:t>copertura di lettura tra i 100x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e i 400x senza variazioni del flusso di lavoro;</w:t>
            </w:r>
          </w:p>
        </w:tc>
        <w:tc>
          <w:tcPr>
            <w:tcW w:w="1418" w:type="dxa"/>
            <w:gridSpan w:val="2"/>
          </w:tcPr>
          <w:p w14:paraId="0BF4D088" w14:textId="77777777" w:rsidR="001572DF" w:rsidRPr="008074CF" w:rsidRDefault="001572DF" w:rsidP="001572DF"/>
        </w:tc>
        <w:tc>
          <w:tcPr>
            <w:tcW w:w="1098" w:type="dxa"/>
            <w:gridSpan w:val="2"/>
          </w:tcPr>
          <w:p w14:paraId="49F0AE8C" w14:textId="77777777" w:rsidR="001572DF" w:rsidRPr="008074CF" w:rsidRDefault="001572DF" w:rsidP="001572DF"/>
        </w:tc>
        <w:tc>
          <w:tcPr>
            <w:tcW w:w="1380" w:type="dxa"/>
            <w:gridSpan w:val="2"/>
          </w:tcPr>
          <w:p w14:paraId="31651317" w14:textId="77777777" w:rsidR="001572DF" w:rsidRPr="008074CF" w:rsidRDefault="001572DF" w:rsidP="001572DF"/>
        </w:tc>
      </w:tr>
      <w:tr w:rsidR="00071379" w:rsidRPr="008074CF" w14:paraId="71830C97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61F16A9B" w14:textId="4B6A6F01" w:rsidR="00071379" w:rsidRPr="00071379" w:rsidRDefault="00071379" w:rsidP="00071379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Possibilità di identificare </w:t>
            </w:r>
            <w:r w:rsidR="00944003" w:rsidRPr="00071379">
              <w:rPr>
                <w:rFonts w:ascii="Times New Roman" w:hAnsi="Times New Roman"/>
                <w:snapToGrid/>
                <w:sz w:val="24"/>
                <w:szCs w:val="24"/>
              </w:rPr>
              <w:t>SV in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mosaico fino a 5% di frequenza allelica della variante (VAF);</w:t>
            </w:r>
          </w:p>
        </w:tc>
        <w:tc>
          <w:tcPr>
            <w:tcW w:w="1418" w:type="dxa"/>
            <w:gridSpan w:val="2"/>
          </w:tcPr>
          <w:p w14:paraId="05939CE5" w14:textId="77777777" w:rsidR="00071379" w:rsidRPr="008074CF" w:rsidRDefault="00071379" w:rsidP="001572DF"/>
        </w:tc>
        <w:tc>
          <w:tcPr>
            <w:tcW w:w="1098" w:type="dxa"/>
            <w:gridSpan w:val="2"/>
          </w:tcPr>
          <w:p w14:paraId="0AF6B5D7" w14:textId="77777777" w:rsidR="00071379" w:rsidRPr="008074CF" w:rsidRDefault="00071379" w:rsidP="001572DF"/>
        </w:tc>
        <w:tc>
          <w:tcPr>
            <w:tcW w:w="1380" w:type="dxa"/>
            <w:gridSpan w:val="2"/>
          </w:tcPr>
          <w:p w14:paraId="35AAB8DF" w14:textId="77777777" w:rsidR="00071379" w:rsidRPr="008074CF" w:rsidRDefault="00071379" w:rsidP="001572DF"/>
        </w:tc>
      </w:tr>
      <w:tr w:rsidR="00071379" w:rsidRPr="008074CF" w14:paraId="68971C36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7F1FED9E" w14:textId="7F5745F0" w:rsidR="00071379" w:rsidRPr="00071379" w:rsidRDefault="00071379" w:rsidP="00071379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Workflow integrato dall’estrazione di </w:t>
            </w:r>
            <w:r w:rsidR="00944003" w:rsidRPr="00071379">
              <w:rPr>
                <w:rFonts w:ascii="Times New Roman" w:hAnsi="Times New Roman"/>
                <w:snapToGrid/>
                <w:sz w:val="24"/>
                <w:szCs w:val="24"/>
              </w:rPr>
              <w:t>DNA all’analisi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dei dati;</w:t>
            </w:r>
          </w:p>
        </w:tc>
        <w:tc>
          <w:tcPr>
            <w:tcW w:w="1418" w:type="dxa"/>
            <w:gridSpan w:val="2"/>
          </w:tcPr>
          <w:p w14:paraId="06EBD48B" w14:textId="77777777" w:rsidR="00071379" w:rsidRPr="008074CF" w:rsidRDefault="00071379" w:rsidP="001572DF"/>
        </w:tc>
        <w:tc>
          <w:tcPr>
            <w:tcW w:w="1098" w:type="dxa"/>
            <w:gridSpan w:val="2"/>
          </w:tcPr>
          <w:p w14:paraId="20457BA4" w14:textId="77777777" w:rsidR="00071379" w:rsidRPr="008074CF" w:rsidRDefault="00071379" w:rsidP="001572DF"/>
        </w:tc>
        <w:tc>
          <w:tcPr>
            <w:tcW w:w="1380" w:type="dxa"/>
            <w:gridSpan w:val="2"/>
          </w:tcPr>
          <w:p w14:paraId="24A4FD53" w14:textId="77777777" w:rsidR="00071379" w:rsidRPr="008074CF" w:rsidRDefault="00071379" w:rsidP="001572DF"/>
        </w:tc>
      </w:tr>
      <w:tr w:rsidR="00071379" w:rsidRPr="008074CF" w14:paraId="6FE1836D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644370A7" w14:textId="34FE1CAF" w:rsidR="00071379" w:rsidRPr="00071379" w:rsidRDefault="00071379" w:rsidP="00071379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>Pipeline automatiche per l’identificazione di varianti strutturali lungo tutto il genoma;</w:t>
            </w:r>
          </w:p>
        </w:tc>
        <w:tc>
          <w:tcPr>
            <w:tcW w:w="1418" w:type="dxa"/>
            <w:gridSpan w:val="2"/>
          </w:tcPr>
          <w:p w14:paraId="0A459861" w14:textId="77777777" w:rsidR="00071379" w:rsidRPr="008074CF" w:rsidRDefault="00071379" w:rsidP="001572DF"/>
        </w:tc>
        <w:tc>
          <w:tcPr>
            <w:tcW w:w="1098" w:type="dxa"/>
            <w:gridSpan w:val="2"/>
          </w:tcPr>
          <w:p w14:paraId="2AF36F52" w14:textId="77777777" w:rsidR="00071379" w:rsidRPr="008074CF" w:rsidRDefault="00071379" w:rsidP="001572DF"/>
        </w:tc>
        <w:tc>
          <w:tcPr>
            <w:tcW w:w="1380" w:type="dxa"/>
            <w:gridSpan w:val="2"/>
          </w:tcPr>
          <w:p w14:paraId="58026B76" w14:textId="77777777" w:rsidR="00071379" w:rsidRPr="008074CF" w:rsidRDefault="00071379" w:rsidP="001572DF"/>
        </w:tc>
      </w:tr>
      <w:tr w:rsidR="00071379" w:rsidRPr="008074CF" w14:paraId="1D723864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1981D48C" w14:textId="79D74D7A" w:rsidR="00071379" w:rsidRPr="00071379" w:rsidRDefault="00071379" w:rsidP="00071379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>Pipeline specifiche per l’analisi di malattie da espansione di triplette (es. X-Fragile e FSHD);</w:t>
            </w:r>
          </w:p>
        </w:tc>
        <w:tc>
          <w:tcPr>
            <w:tcW w:w="1418" w:type="dxa"/>
            <w:gridSpan w:val="2"/>
          </w:tcPr>
          <w:p w14:paraId="24C3D04F" w14:textId="77777777" w:rsidR="00071379" w:rsidRPr="008074CF" w:rsidRDefault="00071379" w:rsidP="001572DF"/>
        </w:tc>
        <w:tc>
          <w:tcPr>
            <w:tcW w:w="1098" w:type="dxa"/>
            <w:gridSpan w:val="2"/>
          </w:tcPr>
          <w:p w14:paraId="071B2B30" w14:textId="77777777" w:rsidR="00071379" w:rsidRPr="008074CF" w:rsidRDefault="00071379" w:rsidP="001572DF"/>
        </w:tc>
        <w:tc>
          <w:tcPr>
            <w:tcW w:w="1380" w:type="dxa"/>
            <w:gridSpan w:val="2"/>
          </w:tcPr>
          <w:p w14:paraId="385484AA" w14:textId="77777777" w:rsidR="00071379" w:rsidRPr="008074CF" w:rsidRDefault="00071379" w:rsidP="001572DF"/>
        </w:tc>
      </w:tr>
      <w:tr w:rsidR="00071379" w:rsidRPr="008074CF" w14:paraId="00D7CEEC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5BAF1B73" w14:textId="55D3768E" w:rsidR="00071379" w:rsidRPr="00071379" w:rsidRDefault="00071379" w:rsidP="00071379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Possibilità di </w:t>
            </w:r>
            <w:r w:rsidR="00944003" w:rsidRPr="00071379">
              <w:rPr>
                <w:rFonts w:ascii="Times New Roman" w:hAnsi="Times New Roman"/>
                <w:snapToGrid/>
                <w:sz w:val="24"/>
                <w:szCs w:val="24"/>
              </w:rPr>
              <w:t>caricare fino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a 2 Chip;</w:t>
            </w:r>
          </w:p>
        </w:tc>
        <w:tc>
          <w:tcPr>
            <w:tcW w:w="1418" w:type="dxa"/>
            <w:gridSpan w:val="2"/>
          </w:tcPr>
          <w:p w14:paraId="67BCE48B" w14:textId="77777777" w:rsidR="00071379" w:rsidRPr="008074CF" w:rsidRDefault="00071379" w:rsidP="001572DF"/>
        </w:tc>
        <w:tc>
          <w:tcPr>
            <w:tcW w:w="1098" w:type="dxa"/>
            <w:gridSpan w:val="2"/>
          </w:tcPr>
          <w:p w14:paraId="54988A34" w14:textId="77777777" w:rsidR="00071379" w:rsidRPr="008074CF" w:rsidRDefault="00071379" w:rsidP="001572DF"/>
        </w:tc>
        <w:tc>
          <w:tcPr>
            <w:tcW w:w="1380" w:type="dxa"/>
            <w:gridSpan w:val="2"/>
          </w:tcPr>
          <w:p w14:paraId="7AFAC155" w14:textId="77777777" w:rsidR="00071379" w:rsidRPr="008074CF" w:rsidRDefault="00071379" w:rsidP="001572DF"/>
        </w:tc>
      </w:tr>
      <w:tr w:rsidR="00071379" w:rsidRPr="008074CF" w14:paraId="4E7CE0EC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2DAF3FE2" w14:textId="7EA1822C" w:rsidR="00071379" w:rsidRPr="00071379" w:rsidRDefault="00071379" w:rsidP="00071379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>Possibilità di caricare a 6 campioni per corsa;</w:t>
            </w:r>
          </w:p>
        </w:tc>
        <w:tc>
          <w:tcPr>
            <w:tcW w:w="1418" w:type="dxa"/>
            <w:gridSpan w:val="2"/>
          </w:tcPr>
          <w:p w14:paraId="373285BD" w14:textId="77777777" w:rsidR="00071379" w:rsidRPr="008074CF" w:rsidRDefault="00071379" w:rsidP="001572DF"/>
        </w:tc>
        <w:tc>
          <w:tcPr>
            <w:tcW w:w="1098" w:type="dxa"/>
            <w:gridSpan w:val="2"/>
          </w:tcPr>
          <w:p w14:paraId="284165D3" w14:textId="77777777" w:rsidR="00071379" w:rsidRPr="008074CF" w:rsidRDefault="00071379" w:rsidP="001572DF"/>
        </w:tc>
        <w:tc>
          <w:tcPr>
            <w:tcW w:w="1380" w:type="dxa"/>
            <w:gridSpan w:val="2"/>
          </w:tcPr>
          <w:p w14:paraId="6FEC1209" w14:textId="77777777" w:rsidR="00071379" w:rsidRPr="008074CF" w:rsidRDefault="00071379" w:rsidP="001572DF"/>
        </w:tc>
      </w:tr>
      <w:tr w:rsidR="00071379" w:rsidRPr="008074CF" w14:paraId="123CA3B2" w14:textId="77777777" w:rsidTr="000930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09C1228B" w14:textId="5D9D122B" w:rsidR="00071379" w:rsidRPr="00071379" w:rsidRDefault="00944003" w:rsidP="00071379">
            <w:pPr>
              <w:widowControl/>
              <w:spacing w:after="120"/>
              <w:jc w:val="both"/>
              <w:rPr>
                <w:rFonts w:ascii="Times New Roman" w:hAnsi="Times New Roman"/>
                <w:snapToGrid/>
                <w:sz w:val="24"/>
                <w:szCs w:val="24"/>
              </w:rPr>
            </w:pP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>PC server dedicato</w:t>
            </w:r>
            <w:r w:rsidR="00071379"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per l’analisi dati, già 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>configurato ed</w:t>
            </w:r>
            <w:r w:rsidR="00071379"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equipaggiato con software dedicato all’analisi secondaria e 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>terziaria dei</w:t>
            </w:r>
            <w:r w:rsidR="00071379"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dati, fino alla elaborazione del </w:t>
            </w:r>
            <w:r w:rsidRPr="00071379">
              <w:rPr>
                <w:rFonts w:ascii="Times New Roman" w:hAnsi="Times New Roman"/>
                <w:snapToGrid/>
                <w:sz w:val="24"/>
                <w:szCs w:val="24"/>
              </w:rPr>
              <w:t>risultato finale</w:t>
            </w:r>
            <w:r w:rsidR="00071379" w:rsidRPr="00071379">
              <w:rPr>
                <w:rFonts w:ascii="Times New Roman" w:hAnsi="Times New Roman"/>
                <w:snapToGrid/>
                <w:sz w:val="24"/>
                <w:szCs w:val="24"/>
              </w:rPr>
              <w:t xml:space="preserve"> che permetta:</w:t>
            </w:r>
          </w:p>
        </w:tc>
        <w:tc>
          <w:tcPr>
            <w:tcW w:w="1418" w:type="dxa"/>
            <w:gridSpan w:val="2"/>
          </w:tcPr>
          <w:p w14:paraId="5156D289" w14:textId="77777777" w:rsidR="00071379" w:rsidRPr="008074CF" w:rsidRDefault="00071379" w:rsidP="001572DF"/>
        </w:tc>
        <w:tc>
          <w:tcPr>
            <w:tcW w:w="1098" w:type="dxa"/>
            <w:gridSpan w:val="2"/>
          </w:tcPr>
          <w:p w14:paraId="0AD7B9C6" w14:textId="77777777" w:rsidR="00071379" w:rsidRPr="008074CF" w:rsidRDefault="00071379" w:rsidP="001572DF"/>
        </w:tc>
        <w:tc>
          <w:tcPr>
            <w:tcW w:w="1380" w:type="dxa"/>
            <w:gridSpan w:val="2"/>
          </w:tcPr>
          <w:p w14:paraId="10FE98E8" w14:textId="77777777" w:rsidR="00071379" w:rsidRPr="008074CF" w:rsidRDefault="00071379" w:rsidP="001572DF"/>
        </w:tc>
      </w:tr>
    </w:tbl>
    <w:p w14:paraId="64B05F5F" w14:textId="77777777" w:rsidR="00E64517" w:rsidRDefault="00E64517">
      <w:r>
        <w:br w:type="page"/>
      </w:r>
    </w:p>
    <w:tbl>
      <w:tblPr>
        <w:tblW w:w="9609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"/>
        <w:gridCol w:w="280"/>
        <w:gridCol w:w="5347"/>
        <w:gridCol w:w="43"/>
        <w:gridCol w:w="1375"/>
        <w:gridCol w:w="43"/>
        <w:gridCol w:w="1055"/>
        <w:gridCol w:w="43"/>
        <w:gridCol w:w="1337"/>
        <w:gridCol w:w="43"/>
      </w:tblGrid>
      <w:tr w:rsidR="00E64517" w:rsidRPr="00D11D86" w14:paraId="4B5F52F0" w14:textId="77777777" w:rsidTr="00E64517">
        <w:trPr>
          <w:gridBefore w:val="1"/>
          <w:wBefore w:w="43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7F1A7A" w14:textId="77777777" w:rsidR="00E64517" w:rsidRPr="00D11D86" w:rsidRDefault="00E64517" w:rsidP="00976EF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27AD1C" w14:textId="77777777" w:rsidR="00E64517" w:rsidRPr="00D11D86" w:rsidRDefault="00E64517" w:rsidP="00976EF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028EF80" w14:textId="77777777" w:rsidR="00E64517" w:rsidRPr="000E4BE7" w:rsidRDefault="00E64517" w:rsidP="00976EF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D78E3BC" w14:textId="77777777" w:rsidR="00E64517" w:rsidRPr="000E4BE7" w:rsidRDefault="00E64517" w:rsidP="00976EF4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1C55BCB" w14:textId="77777777" w:rsidR="00E64517" w:rsidRPr="000E4BE7" w:rsidRDefault="00E64517" w:rsidP="00976EF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E64517" w:rsidRPr="00D11D86" w14:paraId="40322E12" w14:textId="77777777" w:rsidTr="00E64517">
        <w:trPr>
          <w:gridBefore w:val="1"/>
          <w:wBefore w:w="43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9303" w14:textId="77777777" w:rsidR="00E64517" w:rsidRPr="00D11D86" w:rsidRDefault="00E64517" w:rsidP="00976EF4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D9B0D" w14:textId="77777777" w:rsidR="00E64517" w:rsidRPr="001F1A83" w:rsidRDefault="00E64517" w:rsidP="00976EF4">
            <w:pPr>
              <w:widowControl/>
              <w:spacing w:line="276" w:lineRule="auto"/>
              <w:jc w:val="center"/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  <w:r w:rsidRPr="001F1A83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 xml:space="preserve">FORNITURA IN ACQUISTO DI </w:t>
            </w:r>
            <w:r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 xml:space="preserve"> STRUMENTAZIONE E REAGENTI PER MAPPATURA OTTICA DEL GENOMA (OGM)  OCCORRENTI ALLAUOC DI GENETICA MEDICA P.O. CERVELLO E LLA UOSD LABORATORIO DI ONCOEMATOLOGIA P.O. CERVELLO </w:t>
            </w:r>
            <w:r w:rsidRPr="001F1A83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>DELL’AZIENDA OSPEDALIERA “OSPEDALI RIUNITI VILLA SOFIA-CERVELLO”</w:t>
            </w:r>
          </w:p>
        </w:tc>
      </w:tr>
      <w:tr w:rsidR="00944003" w:rsidRPr="008074CF" w14:paraId="7E982569" w14:textId="77777777" w:rsidTr="00E645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1"/>
          <w:jc w:val="right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2E69" w14:textId="09D5A890" w:rsidR="00944003" w:rsidRPr="00944003" w:rsidRDefault="00944003" w:rsidP="006466EF">
            <w:pPr>
              <w:pStyle w:val="Paragrafoelenco"/>
              <w:numPr>
                <w:ilvl w:val="0"/>
                <w:numId w:val="8"/>
              </w:numPr>
              <w:spacing w:before="60" w:after="60"/>
              <w:ind w:left="714" w:hanging="357"/>
              <w:rPr>
                <w:sz w:val="24"/>
                <w:szCs w:val="24"/>
              </w:rPr>
            </w:pPr>
            <w:r w:rsidRPr="00944003">
              <w:rPr>
                <w:sz w:val="24"/>
                <w:szCs w:val="24"/>
              </w:rPr>
              <w:t>Assemblaggio mappa genomica de novo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6528" w14:textId="77777777" w:rsidR="00944003" w:rsidRPr="008074CF" w:rsidRDefault="00944003" w:rsidP="00976EF4"/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A8D8" w14:textId="77777777" w:rsidR="00944003" w:rsidRPr="008074CF" w:rsidRDefault="00944003" w:rsidP="00976EF4"/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1CF1" w14:textId="77777777" w:rsidR="00944003" w:rsidRPr="008074CF" w:rsidRDefault="00944003" w:rsidP="00976EF4"/>
        </w:tc>
      </w:tr>
      <w:tr w:rsidR="00944003" w:rsidRPr="008074CF" w14:paraId="585B2038" w14:textId="77777777" w:rsidTr="00E645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1"/>
          <w:jc w:val="right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319E" w14:textId="0F14B695" w:rsidR="00944003" w:rsidRPr="00944003" w:rsidRDefault="00944003" w:rsidP="006466EF">
            <w:pPr>
              <w:pStyle w:val="Paragrafoelenco"/>
              <w:numPr>
                <w:ilvl w:val="0"/>
                <w:numId w:val="8"/>
              </w:numPr>
              <w:spacing w:before="60" w:after="60"/>
              <w:ind w:left="714" w:hanging="357"/>
              <w:rPr>
                <w:sz w:val="24"/>
                <w:szCs w:val="24"/>
              </w:rPr>
            </w:pPr>
            <w:r w:rsidRPr="00944003">
              <w:rPr>
                <w:sz w:val="24"/>
                <w:szCs w:val="24"/>
              </w:rPr>
              <w:t>Allineamento singola molecola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3F55" w14:textId="77777777" w:rsidR="00944003" w:rsidRPr="008074CF" w:rsidRDefault="00944003" w:rsidP="00976EF4"/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7DEA" w14:textId="77777777" w:rsidR="00944003" w:rsidRPr="008074CF" w:rsidRDefault="00944003" w:rsidP="00976EF4"/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5246" w14:textId="77777777" w:rsidR="00944003" w:rsidRPr="008074CF" w:rsidRDefault="00944003" w:rsidP="00976EF4"/>
        </w:tc>
      </w:tr>
      <w:tr w:rsidR="00944003" w:rsidRPr="008074CF" w14:paraId="25C53BD3" w14:textId="77777777" w:rsidTr="00E645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1"/>
          <w:jc w:val="right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2D75" w14:textId="14239F4A" w:rsidR="00944003" w:rsidRPr="00944003" w:rsidRDefault="00944003" w:rsidP="006466EF">
            <w:pPr>
              <w:pStyle w:val="Paragrafoelenco"/>
              <w:numPr>
                <w:ilvl w:val="0"/>
                <w:numId w:val="8"/>
              </w:numPr>
              <w:spacing w:before="60" w:after="60"/>
              <w:ind w:left="714" w:hanging="357"/>
              <w:rPr>
                <w:sz w:val="24"/>
                <w:szCs w:val="24"/>
              </w:rPr>
            </w:pPr>
            <w:r w:rsidRPr="00944003">
              <w:rPr>
                <w:sz w:val="24"/>
                <w:szCs w:val="24"/>
              </w:rPr>
              <w:t>Import sequenze per validazione scaffolding e assemblaggio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BE1D" w14:textId="77777777" w:rsidR="00944003" w:rsidRPr="008074CF" w:rsidRDefault="00944003" w:rsidP="00976EF4"/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4BDB" w14:textId="77777777" w:rsidR="00944003" w:rsidRPr="008074CF" w:rsidRDefault="00944003" w:rsidP="00976EF4"/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EAED" w14:textId="77777777" w:rsidR="00944003" w:rsidRPr="008074CF" w:rsidRDefault="00944003" w:rsidP="00976EF4"/>
        </w:tc>
      </w:tr>
      <w:tr w:rsidR="00944003" w:rsidRPr="008074CF" w14:paraId="75447E7C" w14:textId="77777777" w:rsidTr="00E645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1"/>
          <w:jc w:val="right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62B" w14:textId="1D41017B" w:rsidR="00944003" w:rsidRPr="00944003" w:rsidRDefault="00944003" w:rsidP="006466EF">
            <w:pPr>
              <w:pStyle w:val="Paragrafoelenco"/>
              <w:numPr>
                <w:ilvl w:val="0"/>
                <w:numId w:val="8"/>
              </w:numPr>
              <w:spacing w:before="60" w:after="60"/>
              <w:ind w:left="714" w:hanging="357"/>
              <w:rPr>
                <w:sz w:val="24"/>
                <w:szCs w:val="24"/>
              </w:rPr>
            </w:pPr>
            <w:r w:rsidRPr="00944003">
              <w:rPr>
                <w:sz w:val="24"/>
                <w:szCs w:val="24"/>
              </w:rPr>
              <w:t>Confronto con mappa di riferimento per determinare la variante strutturale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CB11" w14:textId="77777777" w:rsidR="00944003" w:rsidRPr="008074CF" w:rsidRDefault="00944003" w:rsidP="00976EF4"/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374B" w14:textId="77777777" w:rsidR="00944003" w:rsidRPr="008074CF" w:rsidRDefault="00944003" w:rsidP="00976EF4"/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3C92" w14:textId="77777777" w:rsidR="00944003" w:rsidRPr="008074CF" w:rsidRDefault="00944003" w:rsidP="00976EF4"/>
        </w:tc>
      </w:tr>
      <w:tr w:rsidR="00944003" w:rsidRPr="008074CF" w14:paraId="2586BEF3" w14:textId="77777777" w:rsidTr="00E645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1"/>
          <w:jc w:val="right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FEE1" w14:textId="6062277C" w:rsidR="00944003" w:rsidRPr="00944003" w:rsidRDefault="00944003" w:rsidP="006466EF">
            <w:pPr>
              <w:pStyle w:val="Paragrafoelenco"/>
              <w:numPr>
                <w:ilvl w:val="0"/>
                <w:numId w:val="8"/>
              </w:numPr>
              <w:spacing w:before="60" w:after="60"/>
              <w:ind w:left="714" w:hanging="357"/>
              <w:rPr>
                <w:sz w:val="24"/>
                <w:szCs w:val="24"/>
              </w:rPr>
            </w:pPr>
            <w:r w:rsidRPr="00944003">
              <w:rPr>
                <w:sz w:val="24"/>
                <w:szCs w:val="24"/>
              </w:rPr>
              <w:t>Browser grafico del genoma, tavola output, file di exportstandard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F434" w14:textId="77777777" w:rsidR="00944003" w:rsidRPr="008074CF" w:rsidRDefault="00944003" w:rsidP="00976EF4"/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2908" w14:textId="77777777" w:rsidR="00944003" w:rsidRPr="008074CF" w:rsidRDefault="00944003" w:rsidP="00976EF4"/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1650" w14:textId="77777777" w:rsidR="00944003" w:rsidRPr="008074CF" w:rsidRDefault="00944003" w:rsidP="00976EF4"/>
        </w:tc>
      </w:tr>
      <w:tr w:rsidR="00944003" w:rsidRPr="008074CF" w14:paraId="27140234" w14:textId="77777777" w:rsidTr="00E645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1"/>
          <w:jc w:val="right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4511" w14:textId="432C2B92" w:rsidR="00944003" w:rsidRPr="00944003" w:rsidRDefault="00944003" w:rsidP="006466EF">
            <w:pPr>
              <w:pStyle w:val="Paragrafoelenco"/>
              <w:numPr>
                <w:ilvl w:val="0"/>
                <w:numId w:val="8"/>
              </w:numPr>
              <w:spacing w:before="60" w:after="60"/>
              <w:ind w:left="714" w:hanging="357"/>
              <w:rPr>
                <w:sz w:val="24"/>
                <w:szCs w:val="24"/>
              </w:rPr>
            </w:pPr>
            <w:r w:rsidRPr="00944003">
              <w:rPr>
                <w:sz w:val="24"/>
                <w:szCs w:val="24"/>
              </w:rPr>
              <w:t>Analisi secondaria dei dati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609C" w14:textId="77777777" w:rsidR="00944003" w:rsidRPr="008074CF" w:rsidRDefault="00944003" w:rsidP="00976EF4"/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2CCA" w14:textId="77777777" w:rsidR="00944003" w:rsidRPr="008074CF" w:rsidRDefault="00944003" w:rsidP="00976EF4"/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45B5" w14:textId="77777777" w:rsidR="00944003" w:rsidRPr="008074CF" w:rsidRDefault="00944003" w:rsidP="00976EF4"/>
        </w:tc>
      </w:tr>
      <w:tr w:rsidR="00944003" w:rsidRPr="008074CF" w14:paraId="75A48253" w14:textId="77777777" w:rsidTr="00E645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1"/>
          <w:jc w:val="right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C4F8" w14:textId="099D34F4" w:rsidR="00944003" w:rsidRPr="00944003" w:rsidRDefault="00944003" w:rsidP="006466EF">
            <w:pPr>
              <w:pStyle w:val="Paragrafoelenco"/>
              <w:numPr>
                <w:ilvl w:val="0"/>
                <w:numId w:val="8"/>
              </w:numPr>
              <w:spacing w:before="60" w:after="60"/>
              <w:ind w:left="714" w:hanging="357"/>
              <w:rPr>
                <w:sz w:val="24"/>
                <w:szCs w:val="24"/>
              </w:rPr>
            </w:pPr>
            <w:r w:rsidRPr="00944003">
              <w:rPr>
                <w:sz w:val="24"/>
                <w:szCs w:val="24"/>
              </w:rPr>
              <w:t>Analisi terziaria del dato OGM  e elaborazione del risultato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2EB8" w14:textId="77777777" w:rsidR="00944003" w:rsidRPr="008074CF" w:rsidRDefault="00944003" w:rsidP="00976EF4"/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0D67" w14:textId="77777777" w:rsidR="00944003" w:rsidRPr="008074CF" w:rsidRDefault="00944003" w:rsidP="00976EF4"/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09F9" w14:textId="77777777" w:rsidR="00944003" w:rsidRPr="008074CF" w:rsidRDefault="00944003" w:rsidP="00976EF4"/>
        </w:tc>
      </w:tr>
    </w:tbl>
    <w:p w14:paraId="37F63936" w14:textId="77777777" w:rsidR="00CF5ED6" w:rsidRDefault="00CF5ED6"/>
    <w:sectPr w:rsidR="00CF5ED6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A3EAD" w14:textId="77777777" w:rsidR="008663B7" w:rsidRDefault="008663B7" w:rsidP="00C45EA4">
      <w:r>
        <w:separator/>
      </w:r>
    </w:p>
  </w:endnote>
  <w:endnote w:type="continuationSeparator" w:id="0">
    <w:p w14:paraId="5F695541" w14:textId="77777777" w:rsidR="008663B7" w:rsidRDefault="008663B7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89791"/>
      <w:docPartObj>
        <w:docPartGallery w:val="Page Numbers (Bottom of Page)"/>
        <w:docPartUnique/>
      </w:docPartObj>
    </w:sdtPr>
    <w:sdtEndPr/>
    <w:sdtContent>
      <w:p w14:paraId="4A037FE0" w14:textId="33D6B981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EE6332">
          <w:rPr>
            <w:noProof/>
          </w:rPr>
          <w:t>2</w:t>
        </w:r>
        <w:r>
          <w:fldChar w:fldCharType="end"/>
        </w:r>
      </w:p>
    </w:sdtContent>
  </w:sdt>
  <w:p w14:paraId="034D7FC2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424D6" w14:textId="77777777" w:rsidR="008663B7" w:rsidRDefault="008663B7" w:rsidP="00C45EA4">
      <w:r>
        <w:separator/>
      </w:r>
    </w:p>
  </w:footnote>
  <w:footnote w:type="continuationSeparator" w:id="0">
    <w:p w14:paraId="45228A9C" w14:textId="77777777" w:rsidR="008663B7" w:rsidRDefault="008663B7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F6C"/>
    <w:multiLevelType w:val="hybridMultilevel"/>
    <w:tmpl w:val="D2F237AC"/>
    <w:lvl w:ilvl="0" w:tplc="5C5A590A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C8B"/>
    <w:multiLevelType w:val="hybridMultilevel"/>
    <w:tmpl w:val="96C810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5" w15:restartNumberingAfterBreak="0">
    <w:nsid w:val="46AA2087"/>
    <w:multiLevelType w:val="hybridMultilevel"/>
    <w:tmpl w:val="034CD4CE"/>
    <w:lvl w:ilvl="0" w:tplc="0410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2444" w:hanging="360"/>
      </w:pPr>
    </w:lvl>
    <w:lvl w:ilvl="2" w:tplc="0410001B" w:tentative="1">
      <w:start w:val="1"/>
      <w:numFmt w:val="lowerRoman"/>
      <w:lvlText w:val="%3."/>
      <w:lvlJc w:val="right"/>
      <w:pPr>
        <w:ind w:left="3164" w:hanging="180"/>
      </w:pPr>
    </w:lvl>
    <w:lvl w:ilvl="3" w:tplc="0410000F" w:tentative="1">
      <w:start w:val="1"/>
      <w:numFmt w:val="decimal"/>
      <w:lvlText w:val="%4."/>
      <w:lvlJc w:val="left"/>
      <w:pPr>
        <w:ind w:left="3884" w:hanging="360"/>
      </w:pPr>
    </w:lvl>
    <w:lvl w:ilvl="4" w:tplc="04100019" w:tentative="1">
      <w:start w:val="1"/>
      <w:numFmt w:val="lowerLetter"/>
      <w:lvlText w:val="%5."/>
      <w:lvlJc w:val="left"/>
      <w:pPr>
        <w:ind w:left="4604" w:hanging="360"/>
      </w:pPr>
    </w:lvl>
    <w:lvl w:ilvl="5" w:tplc="0410001B" w:tentative="1">
      <w:start w:val="1"/>
      <w:numFmt w:val="lowerRoman"/>
      <w:lvlText w:val="%6."/>
      <w:lvlJc w:val="right"/>
      <w:pPr>
        <w:ind w:left="5324" w:hanging="180"/>
      </w:pPr>
    </w:lvl>
    <w:lvl w:ilvl="6" w:tplc="0410000F" w:tentative="1">
      <w:start w:val="1"/>
      <w:numFmt w:val="decimal"/>
      <w:lvlText w:val="%7."/>
      <w:lvlJc w:val="left"/>
      <w:pPr>
        <w:ind w:left="6044" w:hanging="360"/>
      </w:pPr>
    </w:lvl>
    <w:lvl w:ilvl="7" w:tplc="04100019" w:tentative="1">
      <w:start w:val="1"/>
      <w:numFmt w:val="lowerLetter"/>
      <w:lvlText w:val="%8."/>
      <w:lvlJc w:val="left"/>
      <w:pPr>
        <w:ind w:left="6764" w:hanging="360"/>
      </w:pPr>
    </w:lvl>
    <w:lvl w:ilvl="8" w:tplc="0410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" w15:restartNumberingAfterBreak="0">
    <w:nsid w:val="56D73A0D"/>
    <w:multiLevelType w:val="hybridMultilevel"/>
    <w:tmpl w:val="22662E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2A"/>
    <w:rsid w:val="0004344D"/>
    <w:rsid w:val="00047580"/>
    <w:rsid w:val="00071379"/>
    <w:rsid w:val="00093007"/>
    <w:rsid w:val="000B5463"/>
    <w:rsid w:val="000E4BE7"/>
    <w:rsid w:val="000E7E4F"/>
    <w:rsid w:val="00111099"/>
    <w:rsid w:val="001321D9"/>
    <w:rsid w:val="001467CA"/>
    <w:rsid w:val="001572DF"/>
    <w:rsid w:val="0019504A"/>
    <w:rsid w:val="001F1A83"/>
    <w:rsid w:val="002046BB"/>
    <w:rsid w:val="00211C0D"/>
    <w:rsid w:val="00257AC3"/>
    <w:rsid w:val="00280018"/>
    <w:rsid w:val="002F7E92"/>
    <w:rsid w:val="00336CC1"/>
    <w:rsid w:val="00353854"/>
    <w:rsid w:val="003914A5"/>
    <w:rsid w:val="003B0F05"/>
    <w:rsid w:val="003D0D2A"/>
    <w:rsid w:val="0044495D"/>
    <w:rsid w:val="00451DFB"/>
    <w:rsid w:val="00496A6E"/>
    <w:rsid w:val="004A4A52"/>
    <w:rsid w:val="004A4EAA"/>
    <w:rsid w:val="004F4701"/>
    <w:rsid w:val="00506C6B"/>
    <w:rsid w:val="00514B1E"/>
    <w:rsid w:val="00536E33"/>
    <w:rsid w:val="00544563"/>
    <w:rsid w:val="00575B3D"/>
    <w:rsid w:val="005B4AB9"/>
    <w:rsid w:val="005C6593"/>
    <w:rsid w:val="00630012"/>
    <w:rsid w:val="006466EF"/>
    <w:rsid w:val="006B3E39"/>
    <w:rsid w:val="00754F88"/>
    <w:rsid w:val="0076573C"/>
    <w:rsid w:val="007E1818"/>
    <w:rsid w:val="0082613E"/>
    <w:rsid w:val="0085638F"/>
    <w:rsid w:val="008663B7"/>
    <w:rsid w:val="008755C0"/>
    <w:rsid w:val="00880F43"/>
    <w:rsid w:val="00894F1C"/>
    <w:rsid w:val="00925FBE"/>
    <w:rsid w:val="00944003"/>
    <w:rsid w:val="00956077"/>
    <w:rsid w:val="0096617A"/>
    <w:rsid w:val="009846B6"/>
    <w:rsid w:val="009F6788"/>
    <w:rsid w:val="00A22A34"/>
    <w:rsid w:val="00A80542"/>
    <w:rsid w:val="00AC396C"/>
    <w:rsid w:val="00AD0903"/>
    <w:rsid w:val="00B0314A"/>
    <w:rsid w:val="00B72711"/>
    <w:rsid w:val="00B91438"/>
    <w:rsid w:val="00C35146"/>
    <w:rsid w:val="00C45EA4"/>
    <w:rsid w:val="00C57DD3"/>
    <w:rsid w:val="00C64D7C"/>
    <w:rsid w:val="00C91A8D"/>
    <w:rsid w:val="00CC61BB"/>
    <w:rsid w:val="00CF5ED6"/>
    <w:rsid w:val="00D00723"/>
    <w:rsid w:val="00D439CA"/>
    <w:rsid w:val="00D6265A"/>
    <w:rsid w:val="00DA5BB4"/>
    <w:rsid w:val="00E64517"/>
    <w:rsid w:val="00EE6332"/>
    <w:rsid w:val="00EF6990"/>
    <w:rsid w:val="00F32A9F"/>
    <w:rsid w:val="00FA0329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A4AF"/>
  <w15:docId w15:val="{E1B87C9E-D095-4832-9CB5-EFCFEA95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Elga Furnari</cp:lastModifiedBy>
  <cp:revision>2</cp:revision>
  <dcterms:created xsi:type="dcterms:W3CDTF">2024-12-02T14:35:00Z</dcterms:created>
  <dcterms:modified xsi:type="dcterms:W3CDTF">2024-12-02T14:35:00Z</dcterms:modified>
</cp:coreProperties>
</file>