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0B812" w14:textId="77777777" w:rsidR="000E4BE7" w:rsidRDefault="000E4BE7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QUESTIONARIO TECNICO (D1)</w:t>
      </w:r>
    </w:p>
    <w:p w14:paraId="66826B1F" w14:textId="77777777" w:rsidR="00506C6B" w:rsidRDefault="00506C6B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0816B542" w14:textId="77777777" w:rsidR="0014326A" w:rsidRDefault="0014326A" w:rsidP="00D93334"/>
    <w:tbl>
      <w:tblPr>
        <w:tblW w:w="9961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521"/>
        <w:gridCol w:w="38"/>
        <w:gridCol w:w="1238"/>
        <w:gridCol w:w="38"/>
        <w:gridCol w:w="1380"/>
        <w:gridCol w:w="38"/>
      </w:tblGrid>
      <w:tr w:rsidR="00D93334" w:rsidRPr="002D743D" w14:paraId="7A3EFF36" w14:textId="77777777" w:rsidTr="004C0C15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ADE41C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114C63D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505D141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B395BD7" w14:textId="77777777" w:rsidR="00D93334" w:rsidRPr="002D743D" w:rsidRDefault="00D93334" w:rsidP="00DA6A13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2852DE8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D93334" w:rsidRPr="002D743D" w14:paraId="5F8066DD" w14:textId="77777777" w:rsidTr="004C0C15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A40A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6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F035A" w14:textId="567E6B0E" w:rsidR="00D93334" w:rsidRPr="002D743D" w:rsidRDefault="0014326A" w:rsidP="00E058B8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14326A">
              <w:rPr>
                <w:rFonts w:ascii="Times New Roman" w:hAnsi="Times New Roman"/>
                <w:b/>
              </w:rPr>
              <w:t>FORNITURA DI UNA APPARECCHIATURA CLINIMACS PLUS (CS3) PER L’UNITA’ OPERATIVA SEMPLICE DIPARTIMENTALE DI ONCOEMATOLOGIA E MANIPOLAZIONE CELLULARE DELL’AZIENDA OSPEDALIERA “OSPEDALI RIUNITI VILLA SOFIA CERVELLO”.</w:t>
            </w:r>
          </w:p>
        </w:tc>
      </w:tr>
      <w:tr w:rsidR="00D93334" w:rsidRPr="002D743D" w14:paraId="3244E22C" w14:textId="77777777" w:rsidTr="004C0C15">
        <w:trPr>
          <w:gridBefore w:val="1"/>
          <w:wBefore w:w="38" w:type="dxa"/>
          <w:trHeight w:val="136"/>
          <w:jc w:val="right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BF71DF3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D93334" w:rsidRPr="002D743D" w14:paraId="76161241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43F4FAB4" w14:textId="3ECC266C" w:rsidR="00D93334" w:rsidRPr="0014326A" w:rsidRDefault="0014326A" w:rsidP="00DA6A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326A">
              <w:rPr>
                <w:rFonts w:ascii="Times New Roman" w:hAnsi="Times New Roman"/>
                <w:b/>
                <w:sz w:val="24"/>
                <w:szCs w:val="24"/>
              </w:rPr>
              <w:t>Componenti</w:t>
            </w:r>
          </w:p>
          <w:p w14:paraId="2842B62A" w14:textId="77777777" w:rsidR="00D93334" w:rsidRPr="002D743D" w:rsidRDefault="00D93334" w:rsidP="00DA6A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pct20" w:color="auto" w:fill="auto"/>
          </w:tcPr>
          <w:p w14:paraId="22533CE1" w14:textId="77777777" w:rsidR="00D93334" w:rsidRPr="002D743D" w:rsidRDefault="00D93334" w:rsidP="00DA6A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pct20" w:color="auto" w:fill="auto"/>
          </w:tcPr>
          <w:p w14:paraId="6E53527C" w14:textId="77777777" w:rsidR="00D93334" w:rsidRPr="002D743D" w:rsidRDefault="00D93334" w:rsidP="00DA6A1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0D905B95" w14:textId="77777777" w:rsidR="00D93334" w:rsidRPr="002D743D" w:rsidRDefault="00D93334" w:rsidP="00DA6A1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4326A" w:rsidRPr="002D743D" w14:paraId="39978DEE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47C7517B" w14:textId="592C5EE1" w:rsidR="0014326A" w:rsidRPr="002D743D" w:rsidRDefault="0014326A" w:rsidP="001432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7A15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Strumento</w:t>
            </w:r>
            <w:r w:rsidRPr="00EB7A15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B7A15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CliniMACS</w:t>
            </w:r>
            <w:proofErr w:type="spellEnd"/>
            <w:r w:rsidRPr="00EB7A15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EB7A15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>Plus;</w:t>
            </w:r>
          </w:p>
        </w:tc>
        <w:tc>
          <w:tcPr>
            <w:tcW w:w="1559" w:type="dxa"/>
            <w:gridSpan w:val="2"/>
          </w:tcPr>
          <w:p w14:paraId="448DBDEA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14:paraId="0CBB98DF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</w:tcPr>
          <w:p w14:paraId="13E454D8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</w:tr>
      <w:tr w:rsidR="0014326A" w:rsidRPr="002D743D" w14:paraId="1A906701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062CA46D" w14:textId="1640D39A" w:rsidR="0014326A" w:rsidRPr="002D743D" w:rsidRDefault="0014326A" w:rsidP="001432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7A15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CliniMACS</w:t>
            </w:r>
            <w:proofErr w:type="spellEnd"/>
            <w:r w:rsidRPr="00EB7A15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B7A15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Reagents</w:t>
            </w:r>
            <w:proofErr w:type="spellEnd"/>
            <w:r w:rsidRPr="00EB7A15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EB7A15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per</w:t>
            </w:r>
            <w:r w:rsidRPr="00EB7A15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EB7A15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uso</w:t>
            </w:r>
            <w:r w:rsidRPr="00EB7A15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EB7A15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eastAsia="en-US"/>
              </w:rPr>
              <w:t>clinico;</w:t>
            </w:r>
          </w:p>
        </w:tc>
        <w:tc>
          <w:tcPr>
            <w:tcW w:w="1559" w:type="dxa"/>
            <w:gridSpan w:val="2"/>
          </w:tcPr>
          <w:p w14:paraId="79ACAF94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14:paraId="70D8B3A1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</w:tcPr>
          <w:p w14:paraId="447012DC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</w:tr>
      <w:tr w:rsidR="0014326A" w:rsidRPr="002D743D" w14:paraId="45D95080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30CC461D" w14:textId="50028A12" w:rsidR="0014326A" w:rsidRPr="002D743D" w:rsidRDefault="0014326A" w:rsidP="001432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7A15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Tubing</w:t>
            </w:r>
            <w:r w:rsidRPr="00EB7A15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EB7A15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Sets</w:t>
            </w:r>
            <w:r w:rsidRPr="00EB7A15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B7A15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eastAsia="en-US"/>
              </w:rPr>
              <w:t>CliniMACS</w:t>
            </w:r>
            <w:proofErr w:type="spellEnd"/>
            <w:r w:rsidRPr="00EB7A15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559" w:type="dxa"/>
            <w:gridSpan w:val="2"/>
          </w:tcPr>
          <w:p w14:paraId="27AA9B95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14:paraId="571F5CD3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</w:tcPr>
          <w:p w14:paraId="6938DF3F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</w:tr>
      <w:tr w:rsidR="0014326A" w:rsidRPr="002D743D" w14:paraId="21D12DBE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3CF20575" w14:textId="0C77A730" w:rsidR="0014326A" w:rsidRPr="002D743D" w:rsidRDefault="0014326A" w:rsidP="001432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7A15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Tampone</w:t>
            </w:r>
            <w:r w:rsidRPr="00EB7A15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EB7A15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PBS/EDTA</w:t>
            </w:r>
            <w:r w:rsidRPr="00EB7A15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B7A15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eastAsia="en-US"/>
              </w:rPr>
              <w:t>CliniMACS</w:t>
            </w:r>
            <w:proofErr w:type="spellEnd"/>
            <w:r w:rsidRPr="00EB7A15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gridSpan w:val="2"/>
          </w:tcPr>
          <w:p w14:paraId="2BC833DE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14:paraId="3A7AA7BC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</w:tcPr>
          <w:p w14:paraId="0E81BA35" w14:textId="77777777" w:rsidR="0014326A" w:rsidRPr="002D743D" w:rsidRDefault="0014326A" w:rsidP="0014326A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7CAE013D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70D4851F" w14:textId="276BB07B" w:rsidR="00D93334" w:rsidRPr="002D743D" w:rsidRDefault="0014326A" w:rsidP="004F1273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Componente elettronica: costituita da un computer integrato al sistema</w:t>
            </w:r>
          </w:p>
        </w:tc>
        <w:tc>
          <w:tcPr>
            <w:tcW w:w="1559" w:type="dxa"/>
            <w:gridSpan w:val="2"/>
          </w:tcPr>
          <w:p w14:paraId="2403F1D2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14:paraId="4660CCFF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</w:tcPr>
          <w:p w14:paraId="0AA525F6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14326A" w:rsidRPr="002D743D" w14:paraId="1C4DA59F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04F1583A" w14:textId="77777777" w:rsidR="0014326A" w:rsidRPr="009F0A1A" w:rsidRDefault="0014326A" w:rsidP="009F0A1A">
            <w:pPr>
              <w:ind w:right="-1"/>
              <w:rPr>
                <w:rFonts w:ascii="Times New Roman" w:hAnsi="Times New Roman"/>
                <w:szCs w:val="22"/>
              </w:rPr>
            </w:pPr>
            <w:r w:rsidRPr="009F0A1A">
              <w:rPr>
                <w:rFonts w:ascii="Times New Roman" w:hAnsi="Times New Roman"/>
                <w:szCs w:val="22"/>
              </w:rPr>
              <w:t>Componente meccanica distinta in:</w:t>
            </w:r>
          </w:p>
          <w:p w14:paraId="64B6D9A9" w14:textId="77777777" w:rsidR="0014326A" w:rsidRPr="009F0A1A" w:rsidRDefault="0014326A" w:rsidP="009F0A1A">
            <w:pPr>
              <w:pStyle w:val="Paragrafoelenco"/>
              <w:numPr>
                <w:ilvl w:val="0"/>
                <w:numId w:val="7"/>
              </w:numPr>
              <w:spacing w:line="240" w:lineRule="auto"/>
              <w:ind w:right="-1"/>
              <w:rPr>
                <w:sz w:val="22"/>
                <w:szCs w:val="22"/>
              </w:rPr>
            </w:pPr>
            <w:r w:rsidRPr="009F0A1A">
              <w:rPr>
                <w:sz w:val="22"/>
                <w:szCs w:val="22"/>
              </w:rPr>
              <w:t>Un’unità di separazione magnetica</w:t>
            </w:r>
          </w:p>
          <w:p w14:paraId="2836E4B7" w14:textId="77777777" w:rsidR="0014326A" w:rsidRPr="009F0A1A" w:rsidRDefault="0014326A" w:rsidP="009F0A1A">
            <w:pPr>
              <w:pStyle w:val="Paragrafoelenco"/>
              <w:numPr>
                <w:ilvl w:val="0"/>
                <w:numId w:val="7"/>
              </w:numPr>
              <w:spacing w:line="240" w:lineRule="auto"/>
              <w:ind w:right="-1"/>
              <w:rPr>
                <w:sz w:val="22"/>
                <w:szCs w:val="22"/>
              </w:rPr>
            </w:pPr>
            <w:r w:rsidRPr="009F0A1A">
              <w:rPr>
                <w:sz w:val="22"/>
                <w:szCs w:val="22"/>
              </w:rPr>
              <w:t>Una pompa peristaltica;</w:t>
            </w:r>
          </w:p>
          <w:p w14:paraId="79A8CF99" w14:textId="05F300E4" w:rsidR="0014326A" w:rsidRPr="0014326A" w:rsidRDefault="0014326A" w:rsidP="009F0A1A">
            <w:pPr>
              <w:pStyle w:val="Paragrafoelenco"/>
              <w:numPr>
                <w:ilvl w:val="0"/>
                <w:numId w:val="7"/>
              </w:numPr>
              <w:spacing w:line="240" w:lineRule="auto"/>
              <w:ind w:right="-1"/>
              <w:rPr>
                <w:sz w:val="24"/>
                <w:szCs w:val="24"/>
              </w:rPr>
            </w:pPr>
            <w:r w:rsidRPr="009F0A1A">
              <w:rPr>
                <w:sz w:val="22"/>
                <w:szCs w:val="22"/>
              </w:rPr>
              <w:t>11 valvole il cui meccanismo di apertura e chiusura gestisce il movimento dei fluidi sulla base della pressione esercitata dalla pompa peristaltica.</w:t>
            </w:r>
          </w:p>
        </w:tc>
        <w:tc>
          <w:tcPr>
            <w:tcW w:w="1559" w:type="dxa"/>
            <w:gridSpan w:val="2"/>
          </w:tcPr>
          <w:p w14:paraId="5C311099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14:paraId="6156ACB3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</w:tcPr>
          <w:p w14:paraId="552C372D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</w:tr>
      <w:tr w:rsidR="0014326A" w:rsidRPr="002D743D" w14:paraId="29F90A80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  <w:shd w:val="clear" w:color="auto" w:fill="D9D9D9" w:themeFill="background1" w:themeFillShade="D9"/>
          </w:tcPr>
          <w:p w14:paraId="5C5EDC81" w14:textId="13D25D50" w:rsidR="0014326A" w:rsidRPr="0014326A" w:rsidRDefault="0014326A" w:rsidP="004F1273">
            <w:pPr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14326A">
              <w:rPr>
                <w:rFonts w:ascii="Times New Roman" w:hAnsi="Times New Roman"/>
                <w:b/>
                <w:sz w:val="24"/>
                <w:szCs w:val="24"/>
              </w:rPr>
              <w:t xml:space="preserve">Dimensioni 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14:paraId="3E3E2FE8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14:paraId="72C0B876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14:paraId="66717742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</w:tr>
      <w:tr w:rsidR="0014326A" w:rsidRPr="002D743D" w14:paraId="4001A828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  <w:shd w:val="clear" w:color="auto" w:fill="FFFFFF" w:themeFill="background1"/>
          </w:tcPr>
          <w:p w14:paraId="21EA5627" w14:textId="7C6B9A11" w:rsidR="0014326A" w:rsidRDefault="0014326A" w:rsidP="004F1273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cm in lunghezza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35F7E2E5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1C84509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B0D1593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</w:tr>
      <w:tr w:rsidR="0014326A" w:rsidRPr="002D743D" w14:paraId="222550B5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  <w:shd w:val="clear" w:color="auto" w:fill="FFFFFF" w:themeFill="background1"/>
          </w:tcPr>
          <w:p w14:paraId="1FC23060" w14:textId="47F1EA34" w:rsidR="0014326A" w:rsidRDefault="006E0D61" w:rsidP="004F1273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 cm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profondita</w:t>
            </w:r>
            <w:proofErr w:type="spellEnd"/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77C69FF9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19F41024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31BF225" w14:textId="77777777" w:rsidR="0014326A" w:rsidRPr="002D743D" w:rsidRDefault="0014326A" w:rsidP="00DA6A13">
            <w:pPr>
              <w:rPr>
                <w:rFonts w:ascii="Times New Roman" w:hAnsi="Times New Roman"/>
              </w:rPr>
            </w:pPr>
          </w:p>
        </w:tc>
      </w:tr>
      <w:tr w:rsidR="006E0D61" w:rsidRPr="002D743D" w14:paraId="5D9E9B61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  <w:shd w:val="clear" w:color="auto" w:fill="FFFFFF" w:themeFill="background1"/>
          </w:tcPr>
          <w:p w14:paraId="0510D0B2" w14:textId="26EA4456" w:rsidR="006E0D61" w:rsidRDefault="006E0D61" w:rsidP="004F1273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140-90 cm in altezza (rispettivamente con o senza gli appendi sacca inseriti)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7122DE28" w14:textId="77777777" w:rsidR="006E0D61" w:rsidRPr="002D743D" w:rsidRDefault="006E0D61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61B185C9" w14:textId="77777777" w:rsidR="006E0D61" w:rsidRPr="002D743D" w:rsidRDefault="006E0D61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2666787" w14:textId="77777777" w:rsidR="006E0D61" w:rsidRPr="002D743D" w:rsidRDefault="006E0D61" w:rsidP="00DA6A13">
            <w:pPr>
              <w:rPr>
                <w:rFonts w:ascii="Times New Roman" w:hAnsi="Times New Roman"/>
              </w:rPr>
            </w:pPr>
          </w:p>
        </w:tc>
      </w:tr>
      <w:tr w:rsidR="006E0D61" w:rsidRPr="002D743D" w14:paraId="3D701D1E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  <w:shd w:val="clear" w:color="auto" w:fill="FFFFFF" w:themeFill="background1"/>
          </w:tcPr>
          <w:p w14:paraId="19BFDE9D" w14:textId="7798BE6E" w:rsidR="006E0D61" w:rsidRDefault="006E0D61" w:rsidP="004F1273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kg peso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70CBE4BD" w14:textId="77777777" w:rsidR="006E0D61" w:rsidRPr="002D743D" w:rsidRDefault="006E0D61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591324F3" w14:textId="77777777" w:rsidR="006E0D61" w:rsidRPr="002D743D" w:rsidRDefault="006E0D61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E7D714B" w14:textId="77777777" w:rsidR="006E0D61" w:rsidRPr="002D743D" w:rsidRDefault="006E0D61" w:rsidP="00DA6A13">
            <w:pPr>
              <w:rPr>
                <w:rFonts w:ascii="Times New Roman" w:hAnsi="Times New Roman"/>
              </w:rPr>
            </w:pPr>
          </w:p>
        </w:tc>
      </w:tr>
      <w:tr w:rsidR="006E0D61" w:rsidRPr="002D743D" w14:paraId="1D149DC7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  <w:shd w:val="clear" w:color="auto" w:fill="FFFFFF" w:themeFill="background1"/>
          </w:tcPr>
          <w:p w14:paraId="5A482D45" w14:textId="1FBBCA07" w:rsidR="006E0D61" w:rsidRDefault="006E0D61" w:rsidP="004F1273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Voltaggio compreso tra 100-240V AC ed il consumo stimato è di 180 VA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1DFD95F9" w14:textId="77777777" w:rsidR="006E0D61" w:rsidRPr="002D743D" w:rsidRDefault="006E0D61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246F2622" w14:textId="77777777" w:rsidR="006E0D61" w:rsidRPr="002D743D" w:rsidRDefault="006E0D61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716B46D" w14:textId="77777777" w:rsidR="006E0D61" w:rsidRPr="002D743D" w:rsidRDefault="006E0D61" w:rsidP="00DA6A13">
            <w:pPr>
              <w:rPr>
                <w:rFonts w:ascii="Times New Roman" w:hAnsi="Times New Roman"/>
              </w:rPr>
            </w:pPr>
          </w:p>
        </w:tc>
      </w:tr>
      <w:tr w:rsidR="006E0D61" w:rsidRPr="002D743D" w14:paraId="3EC4B730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  <w:shd w:val="clear" w:color="auto" w:fill="D9D9D9" w:themeFill="background1" w:themeFillShade="D9"/>
          </w:tcPr>
          <w:p w14:paraId="557E9E65" w14:textId="0C225EB2" w:rsidR="006E0D61" w:rsidRPr="006E0D61" w:rsidRDefault="006E0D61" w:rsidP="004F1273">
            <w:pPr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6E0D61">
              <w:rPr>
                <w:rFonts w:ascii="Times New Roman" w:hAnsi="Times New Roman"/>
                <w:b/>
                <w:sz w:val="24"/>
                <w:szCs w:val="24"/>
              </w:rPr>
              <w:t>Programmi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standardizzati per l’isolamento di cellule staminali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14:paraId="758F79D5" w14:textId="77777777" w:rsidR="006E0D61" w:rsidRPr="006E0D61" w:rsidRDefault="006E0D61" w:rsidP="00DA6A1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14:paraId="1C41C4DC" w14:textId="77777777" w:rsidR="006E0D61" w:rsidRPr="006E0D61" w:rsidRDefault="006E0D61" w:rsidP="00DA6A1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14:paraId="2229F5BA" w14:textId="77777777" w:rsidR="006E0D61" w:rsidRPr="006E0D61" w:rsidRDefault="006E0D61" w:rsidP="00DA6A13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75219295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  <w:shd w:val="clear" w:color="auto" w:fill="FFFFFF" w:themeFill="background1"/>
          </w:tcPr>
          <w:p w14:paraId="180885BC" w14:textId="6D3296E3" w:rsidR="006E0D61" w:rsidRPr="009F0A1A" w:rsidRDefault="006E0D61" w:rsidP="006E0D61">
            <w:pPr>
              <w:ind w:right="-1"/>
              <w:rPr>
                <w:rFonts w:ascii="Times New Roman" w:hAnsi="Times New Roman"/>
                <w:b/>
                <w:szCs w:val="22"/>
              </w:rPr>
            </w:pPr>
            <w:r w:rsidRPr="009F0A1A">
              <w:rPr>
                <w:rFonts w:ascii="Times New Roman" w:eastAsia="Calibri" w:hAnsi="Times New Roman"/>
                <w:b/>
                <w:i/>
                <w:snapToGrid/>
                <w:szCs w:val="22"/>
                <w:lang w:eastAsia="en-US"/>
              </w:rPr>
              <w:t xml:space="preserve">CD34 </w:t>
            </w:r>
            <w:proofErr w:type="spellStart"/>
            <w:r w:rsidRPr="009F0A1A">
              <w:rPr>
                <w:rFonts w:ascii="Times New Roman" w:eastAsia="Calibri" w:hAnsi="Times New Roman"/>
                <w:b/>
                <w:i/>
                <w:snapToGrid/>
                <w:szCs w:val="22"/>
                <w:lang w:eastAsia="en-US"/>
              </w:rPr>
              <w:t>Selection</w:t>
            </w:r>
            <w:proofErr w:type="spellEnd"/>
            <w:r w:rsidRPr="009F0A1A">
              <w:rPr>
                <w:rFonts w:ascii="Times New Roman" w:eastAsia="Calibri" w:hAnsi="Times New Roman"/>
                <w:b/>
                <w:i/>
                <w:snapToGrid/>
                <w:szCs w:val="22"/>
                <w:lang w:eastAsia="en-US"/>
              </w:rPr>
              <w:t xml:space="preserve"> 1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 xml:space="preserve">: per la </w:t>
            </w:r>
            <w:r w:rsidRPr="009F0A1A">
              <w:rPr>
                <w:rFonts w:ascii="Times New Roman" w:eastAsia="Calibri" w:hAnsi="Times New Roman"/>
                <w:b/>
                <w:i/>
                <w:snapToGrid/>
                <w:szCs w:val="22"/>
                <w:lang w:eastAsia="en-US"/>
              </w:rPr>
              <w:t xml:space="preserve">selezione positiva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 xml:space="preserve">di cellule CD34+ su </w:t>
            </w:r>
            <w:r w:rsidRPr="009F0A1A">
              <w:rPr>
                <w:rFonts w:ascii="Times New Roman" w:eastAsia="Calibri" w:hAnsi="Times New Roman"/>
                <w:b/>
                <w:i/>
                <w:snapToGrid/>
                <w:szCs w:val="22"/>
                <w:lang w:eastAsia="en-US"/>
              </w:rPr>
              <w:t xml:space="preserve">scala normale,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da utilizzare con campioni</w:t>
            </w:r>
            <w:r w:rsidRPr="009F0A1A">
              <w:rPr>
                <w:rFonts w:ascii="Times New Roman" w:eastAsia="Calibri" w:hAnsi="Times New Roman"/>
                <w:i/>
                <w:snapToGrid/>
                <w:spacing w:val="-12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che</w:t>
            </w:r>
            <w:r w:rsidRPr="009F0A1A">
              <w:rPr>
                <w:rFonts w:ascii="Times New Roman" w:eastAsia="Calibri" w:hAnsi="Times New Roman"/>
                <w:i/>
                <w:snapToGrid/>
                <w:spacing w:val="-11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possiedono</w:t>
            </w:r>
            <w:r w:rsidRPr="009F0A1A">
              <w:rPr>
                <w:rFonts w:ascii="Times New Roman" w:eastAsia="Calibri" w:hAnsi="Times New Roman"/>
                <w:i/>
                <w:snapToGrid/>
                <w:spacing w:val="-11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fino</w:t>
            </w:r>
            <w:r w:rsidRPr="009F0A1A">
              <w:rPr>
                <w:rFonts w:ascii="Times New Roman" w:eastAsia="Calibri" w:hAnsi="Times New Roman"/>
                <w:i/>
                <w:snapToGrid/>
                <w:spacing w:val="-10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a</w:t>
            </w:r>
            <w:r w:rsidRPr="009F0A1A">
              <w:rPr>
                <w:rFonts w:ascii="Times New Roman" w:eastAsia="Calibri" w:hAnsi="Times New Roman"/>
                <w:i/>
                <w:snapToGrid/>
                <w:spacing w:val="-9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60x10E9</w:t>
            </w:r>
            <w:r w:rsidRPr="009F0A1A">
              <w:rPr>
                <w:rFonts w:ascii="Times New Roman" w:eastAsia="Calibri" w:hAnsi="Times New Roman"/>
                <w:i/>
                <w:snapToGrid/>
                <w:spacing w:val="-12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cellule</w:t>
            </w:r>
            <w:r w:rsidRPr="009F0A1A">
              <w:rPr>
                <w:rFonts w:ascii="Times New Roman" w:eastAsia="Calibri" w:hAnsi="Times New Roman"/>
                <w:i/>
                <w:snapToGrid/>
                <w:spacing w:val="-7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totali</w:t>
            </w:r>
            <w:r w:rsidRPr="009F0A1A">
              <w:rPr>
                <w:rFonts w:ascii="Times New Roman" w:eastAsia="Calibri" w:hAnsi="Times New Roman"/>
                <w:i/>
                <w:snapToGrid/>
                <w:spacing w:val="-7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e</w:t>
            </w:r>
            <w:r w:rsidRPr="009F0A1A">
              <w:rPr>
                <w:rFonts w:ascii="Times New Roman" w:eastAsia="Calibri" w:hAnsi="Times New Roman"/>
                <w:i/>
                <w:snapToGrid/>
                <w:spacing w:val="-12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che</w:t>
            </w:r>
            <w:r w:rsidRPr="009F0A1A">
              <w:rPr>
                <w:rFonts w:ascii="Times New Roman" w:eastAsia="Calibri" w:hAnsi="Times New Roman"/>
                <w:i/>
                <w:snapToGrid/>
                <w:spacing w:val="-5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permette</w:t>
            </w:r>
            <w:r w:rsidRPr="009F0A1A">
              <w:rPr>
                <w:rFonts w:ascii="Times New Roman" w:eastAsia="Calibri" w:hAnsi="Times New Roman"/>
                <w:i/>
                <w:snapToGrid/>
                <w:spacing w:val="-8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di</w:t>
            </w:r>
            <w:r w:rsidRPr="009F0A1A">
              <w:rPr>
                <w:rFonts w:ascii="Times New Roman" w:eastAsia="Calibri" w:hAnsi="Times New Roman"/>
                <w:i/>
                <w:snapToGrid/>
                <w:spacing w:val="-7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selezionare</w:t>
            </w:r>
            <w:r w:rsidRPr="009F0A1A">
              <w:rPr>
                <w:rFonts w:ascii="Times New Roman" w:eastAsia="Calibri" w:hAnsi="Times New Roman"/>
                <w:i/>
                <w:snapToGrid/>
                <w:spacing w:val="-12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fino</w:t>
            </w:r>
            <w:r w:rsidRPr="009F0A1A">
              <w:rPr>
                <w:rFonts w:ascii="Times New Roman" w:eastAsia="Calibri" w:hAnsi="Times New Roman"/>
                <w:i/>
                <w:snapToGrid/>
                <w:spacing w:val="-11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a</w:t>
            </w:r>
            <w:r w:rsidRPr="009F0A1A">
              <w:rPr>
                <w:rFonts w:ascii="Times New Roman" w:eastAsia="Calibri" w:hAnsi="Times New Roman"/>
                <w:i/>
                <w:snapToGrid/>
                <w:spacing w:val="-9"/>
                <w:szCs w:val="22"/>
                <w:lang w:eastAsia="en-US"/>
              </w:rPr>
              <w:t xml:space="preserve"> </w:t>
            </w:r>
            <w:r w:rsidRPr="009F0A1A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6x10E8 cellule CD34+;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19FF4994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71B662CB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CF8F024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</w:tbl>
    <w:p w14:paraId="48EA9F7B" w14:textId="6BF5060D" w:rsidR="004C0C15" w:rsidRDefault="004C0C15"/>
    <w:tbl>
      <w:tblPr>
        <w:tblW w:w="988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275"/>
        <w:gridCol w:w="22"/>
        <w:gridCol w:w="1537"/>
        <w:gridCol w:w="28"/>
        <w:gridCol w:w="1248"/>
        <w:gridCol w:w="33"/>
        <w:gridCol w:w="1385"/>
        <w:gridCol w:w="38"/>
      </w:tblGrid>
      <w:tr w:rsidR="004C0C15" w:rsidRPr="002D743D" w14:paraId="59102C7C" w14:textId="77777777" w:rsidTr="004C0C15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A92649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2EA10D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CE54417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0272146E" w14:textId="77777777" w:rsidR="004C0C15" w:rsidRPr="002D743D" w:rsidRDefault="004C0C15" w:rsidP="0055189F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D866CFE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4C0C15" w:rsidRPr="002D743D" w14:paraId="3C39A9BA" w14:textId="77777777" w:rsidTr="004C0C15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644A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F6384" w14:textId="77777777" w:rsidR="004C0C15" w:rsidRPr="002D743D" w:rsidRDefault="004C0C15" w:rsidP="0055189F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14326A">
              <w:rPr>
                <w:rFonts w:ascii="Times New Roman" w:hAnsi="Times New Roman"/>
                <w:b/>
              </w:rPr>
              <w:t>FORNITURA DI UNA APPARECCHIATURA CLINIMACS PLUS (CS3) PER L’UNITA’ OPERATIVA SEMPLICE DIPARTIMENTALE DI ONCOEMATOLOGIA E MANIPOLAZIONE CELLULARE DELL’AZIENDA OSPEDALIERA “OSPEDALI RIUNITI VILLA SOFIA CERVELLO”.</w:t>
            </w:r>
          </w:p>
        </w:tc>
      </w:tr>
      <w:tr w:rsidR="006E0D61" w:rsidRPr="002D743D" w14:paraId="550D3095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D9D9D9" w:themeFill="background1" w:themeFillShade="D9"/>
          </w:tcPr>
          <w:p w14:paraId="4888F919" w14:textId="2BE69B90" w:rsidR="006E0D61" w:rsidRPr="00DB595C" w:rsidRDefault="006E0D61" w:rsidP="004C0C15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r w:rsidRPr="006E0D61">
              <w:rPr>
                <w:rFonts w:ascii="Times New Roman" w:hAnsi="Times New Roman"/>
                <w:b/>
                <w:sz w:val="24"/>
                <w:szCs w:val="24"/>
              </w:rPr>
              <w:t>Programmi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standardizzati per l’isolamento di cellule staminali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14:paraId="49C907C7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14:paraId="403C3303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14:paraId="607DCC22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44092CAF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5009F9A1" w14:textId="48D36DFD" w:rsidR="006E0D61" w:rsidRPr="006E0D61" w:rsidRDefault="006E0D61" w:rsidP="00E058B8">
            <w:pPr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595C">
              <w:rPr>
                <w:rFonts w:ascii="Times New Roman" w:eastAsia="Calibri" w:hAnsi="Times New Roman"/>
                <w:b/>
                <w:i/>
                <w:snapToGrid/>
                <w:spacing w:val="-4"/>
                <w:sz w:val="24"/>
                <w:szCs w:val="24"/>
                <w:lang w:eastAsia="en-US"/>
              </w:rPr>
              <w:t xml:space="preserve">CD34 </w:t>
            </w:r>
            <w:proofErr w:type="spellStart"/>
            <w:r w:rsidRPr="00DB595C">
              <w:rPr>
                <w:rFonts w:ascii="Times New Roman" w:eastAsia="Calibri" w:hAnsi="Times New Roman"/>
                <w:b/>
                <w:i/>
                <w:snapToGrid/>
                <w:spacing w:val="-4"/>
                <w:sz w:val="24"/>
                <w:szCs w:val="24"/>
                <w:lang w:eastAsia="en-US"/>
              </w:rPr>
              <w:t>Selection</w:t>
            </w:r>
            <w:proofErr w:type="spellEnd"/>
            <w:r w:rsidRPr="00DB595C">
              <w:rPr>
                <w:rFonts w:ascii="Times New Roman" w:eastAsia="Calibri" w:hAnsi="Times New Roman"/>
                <w:b/>
                <w:i/>
                <w:snapToGrid/>
                <w:spacing w:val="-4"/>
                <w:sz w:val="24"/>
                <w:szCs w:val="24"/>
                <w:lang w:eastAsia="en-US"/>
              </w:rPr>
              <w:t xml:space="preserve"> 2</w:t>
            </w:r>
            <w:r w:rsidRPr="00DB595C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>: per la</w:t>
            </w:r>
            <w:r w:rsidRPr="00DB595C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-4"/>
                <w:sz w:val="24"/>
                <w:szCs w:val="24"/>
                <w:lang w:eastAsia="en-US"/>
              </w:rPr>
              <w:t>selezione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-4"/>
                <w:sz w:val="24"/>
                <w:szCs w:val="24"/>
                <w:lang w:eastAsia="en-US"/>
              </w:rPr>
              <w:t>positiva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 xml:space="preserve">di cellule CD34+ su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-4"/>
                <w:sz w:val="24"/>
                <w:szCs w:val="24"/>
                <w:lang w:eastAsia="en-US"/>
              </w:rPr>
              <w:t>larga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-4"/>
                <w:sz w:val="24"/>
                <w:szCs w:val="24"/>
                <w:lang w:eastAsia="en-US"/>
              </w:rPr>
              <w:t xml:space="preserve">scala, </w:t>
            </w:r>
            <w:r w:rsidRPr="00DB595C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>da</w:t>
            </w:r>
            <w:r w:rsidRPr="00DB595C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>utilizzare con</w:t>
            </w:r>
            <w:r w:rsidRPr="00DB595C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 xml:space="preserve">campioni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che</w:t>
            </w:r>
            <w:r w:rsidRPr="00DB595C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possiedono</w:t>
            </w:r>
            <w:r w:rsidRPr="00DB595C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fino</w:t>
            </w:r>
            <w:r w:rsidRPr="00DB595C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a</w:t>
            </w:r>
            <w:r w:rsidRPr="00DB595C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12x10E10</w:t>
            </w:r>
            <w:r w:rsidRPr="00DB595C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cellule</w:t>
            </w:r>
            <w:r w:rsidRPr="00DB595C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totali</w:t>
            </w:r>
            <w:r w:rsidRPr="00DB595C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e</w:t>
            </w:r>
            <w:r w:rsidRPr="00DB595C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che</w:t>
            </w:r>
            <w:r w:rsidRPr="00DB595C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permette</w:t>
            </w:r>
            <w:r w:rsidRPr="00DB595C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di</w:t>
            </w:r>
            <w:r w:rsidRPr="00DB595C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selezionare</w:t>
            </w:r>
            <w:r w:rsidRPr="00DB595C">
              <w:rPr>
                <w:rFonts w:ascii="Times New Roman" w:eastAsia="Calibri" w:hAnsi="Times New Roman"/>
                <w:i/>
                <w:snapToGrid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fino</w:t>
            </w:r>
            <w:r w:rsidRPr="00DB595C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a</w:t>
            </w:r>
            <w:r w:rsidRPr="00DB595C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12x10E8</w:t>
            </w:r>
            <w:r w:rsidRPr="00DB595C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 xml:space="preserve">cellule </w:t>
            </w:r>
            <w:r w:rsidRPr="00DB595C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>CD34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29BA6B0F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6FA9E28E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365660F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5E279278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5EFB7C74" w14:textId="722F4F8F" w:rsidR="006E0D61" w:rsidRPr="006E0D61" w:rsidRDefault="006E0D61" w:rsidP="00E058B8">
            <w:pPr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CD133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-6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Selection</w:t>
            </w:r>
            <w:proofErr w:type="spellEnd"/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 xml:space="preserve"> 1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:</w:t>
            </w:r>
            <w:r w:rsidRPr="00DB595C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per</w:t>
            </w:r>
            <w:r w:rsidRPr="00DB595C">
              <w:rPr>
                <w:rFonts w:ascii="Times New Roman" w:eastAsia="Calibri" w:hAnsi="Times New Roman"/>
                <w:i/>
                <w:snapToGrid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la</w:t>
            </w:r>
            <w:r w:rsidRPr="00DB595C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selezione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positiva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di</w:t>
            </w:r>
            <w:r w:rsidRPr="00DB595C">
              <w:rPr>
                <w:rFonts w:ascii="Times New Roman" w:eastAsia="Calibri" w:hAnsi="Times New Roman"/>
                <w:i/>
                <w:snapToGrid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cellule</w:t>
            </w:r>
            <w:r w:rsidRPr="00DB595C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CD133+ su</w:t>
            </w:r>
            <w:r w:rsidRPr="00DB595C">
              <w:rPr>
                <w:rFonts w:ascii="Times New Roman" w:eastAsia="Calibri" w:hAnsi="Times New Roman"/>
                <w:i/>
                <w:snapToGrid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scala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normale,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da</w:t>
            </w:r>
            <w:r w:rsidRPr="00DB595C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utilizzare</w:t>
            </w:r>
            <w:r w:rsidRPr="00DB595C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con campioni</w:t>
            </w:r>
            <w:r w:rsidRPr="00DB595C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che</w:t>
            </w:r>
            <w:r w:rsidRPr="00DB595C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possiedono</w:t>
            </w:r>
            <w:r w:rsidRPr="00DB595C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fino</w:t>
            </w:r>
            <w:r w:rsidRPr="00DB595C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a</w:t>
            </w:r>
            <w:r w:rsidRPr="00DB595C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60x10E9</w:t>
            </w:r>
            <w:r w:rsidRPr="00DB595C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cellule</w:t>
            </w:r>
            <w:r w:rsidRPr="00DB595C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totali</w:t>
            </w:r>
            <w:r w:rsidRPr="00DB595C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e</w:t>
            </w:r>
            <w:r w:rsidRPr="00DB595C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che</w:t>
            </w:r>
            <w:r w:rsidRPr="00DB595C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permette</w:t>
            </w:r>
            <w:r w:rsidRPr="00DB595C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di</w:t>
            </w:r>
            <w:r w:rsidRPr="00DB595C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selezionare</w:t>
            </w:r>
            <w:r w:rsidRPr="00DB595C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fino</w:t>
            </w:r>
            <w:r w:rsidRPr="00DB595C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a</w:t>
            </w:r>
            <w:r w:rsidRPr="00DB595C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6x10E8 cellule CD133+;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70E24A99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454D554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3588DA32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69243E56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2A4FFEAE" w14:textId="1C0C1A30" w:rsidR="006E0D61" w:rsidRPr="006E0D61" w:rsidRDefault="006E0D61" w:rsidP="00E058B8">
            <w:pPr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CD133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9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Selection</w:t>
            </w:r>
            <w:proofErr w:type="spellEnd"/>
            <w:r w:rsidRPr="00DB595C">
              <w:rPr>
                <w:rFonts w:ascii="Times New Roman" w:eastAsia="Calibri" w:hAnsi="Times New Roman"/>
                <w:b/>
                <w:i/>
                <w:snapToGrid/>
                <w:spacing w:val="14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2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:</w:t>
            </w:r>
            <w:r w:rsidRPr="00DB595C">
              <w:rPr>
                <w:rFonts w:ascii="Times New Roman" w:eastAsia="Calibri" w:hAnsi="Times New Roman"/>
                <w:i/>
                <w:snapToGrid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per</w:t>
            </w:r>
            <w:r w:rsidRPr="00DB595C">
              <w:rPr>
                <w:rFonts w:ascii="Times New Roman" w:eastAsia="Calibri" w:hAnsi="Times New Roman"/>
                <w:i/>
                <w:snapToGrid/>
                <w:spacing w:val="9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la</w:t>
            </w:r>
            <w:r w:rsidRPr="00DB595C">
              <w:rPr>
                <w:rFonts w:ascii="Times New Roman" w:eastAsia="Calibri" w:hAnsi="Times New Roman"/>
                <w:i/>
                <w:snapToGrid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selezione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6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positiva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15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di</w:t>
            </w:r>
            <w:r w:rsidRPr="00DB595C">
              <w:rPr>
                <w:rFonts w:ascii="Times New Roman" w:eastAsia="Calibri" w:hAnsi="Times New Roman"/>
                <w:i/>
                <w:snapToGrid/>
                <w:spacing w:val="8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cellule</w:t>
            </w:r>
            <w:r w:rsidRPr="00DB595C">
              <w:rPr>
                <w:rFonts w:ascii="Times New Roman" w:eastAsia="Calibri" w:hAnsi="Times New Roman"/>
                <w:i/>
                <w:snapToGrid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CD133+</w:t>
            </w:r>
            <w:r w:rsidRPr="00DB595C">
              <w:rPr>
                <w:rFonts w:ascii="Times New Roman" w:eastAsia="Calibri" w:hAnsi="Times New Roman"/>
                <w:i/>
                <w:snapToGrid/>
                <w:spacing w:val="16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su</w:t>
            </w:r>
            <w:r w:rsidRPr="00DB595C">
              <w:rPr>
                <w:rFonts w:ascii="Times New Roman" w:eastAsia="Calibri" w:hAnsi="Times New Roman"/>
                <w:i/>
                <w:snapToGrid/>
                <w:spacing w:val="13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larga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13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scala,</w:t>
            </w:r>
            <w:r w:rsidRPr="00DB595C">
              <w:rPr>
                <w:rFonts w:ascii="Times New Roman" w:eastAsia="Calibri" w:hAnsi="Times New Roman"/>
                <w:b/>
                <w:i/>
                <w:snapToGrid/>
                <w:spacing w:val="13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da</w:t>
            </w:r>
            <w:r w:rsidRPr="00DB595C">
              <w:rPr>
                <w:rFonts w:ascii="Times New Roman" w:eastAsia="Calibri" w:hAnsi="Times New Roman"/>
                <w:i/>
                <w:snapToGrid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utilizzare</w:t>
            </w:r>
            <w:r w:rsidRPr="00DB595C">
              <w:rPr>
                <w:rFonts w:ascii="Times New Roman" w:eastAsia="Calibri" w:hAnsi="Times New Roman"/>
                <w:i/>
                <w:snapToGrid/>
                <w:spacing w:val="8"/>
                <w:sz w:val="24"/>
                <w:szCs w:val="24"/>
                <w:lang w:eastAsia="en-US"/>
              </w:rPr>
              <w:t xml:space="preserve"> </w:t>
            </w:r>
            <w:r w:rsidRPr="00DB595C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eastAsia="en-US"/>
              </w:rPr>
              <w:t>con</w:t>
            </w:r>
            <w:r w:rsidRPr="00DB595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 xml:space="preserve"> campioni che possiedono fino a 12x10E10 cellule totali e che permette di selezionare fino a 12x10E8 cellule CD133+;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59EA1FA4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5CCCCE5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CDD1967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5344B69F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D9D9D9" w:themeFill="background1" w:themeFillShade="D9"/>
          </w:tcPr>
          <w:p w14:paraId="204EACDF" w14:textId="7CCC0827" w:rsidR="006E0D61" w:rsidRPr="006E0D61" w:rsidRDefault="006E0D61" w:rsidP="00E058B8">
            <w:pPr>
              <w:ind w:right="-1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6E0D61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Programmi per selezione positiva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14:paraId="054A99F8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14:paraId="1A015FFD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14:paraId="41CC3CC9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4D7E95BB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2B32E3AA" w14:textId="1077D757" w:rsidR="006E0D61" w:rsidRDefault="006E0D61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proofErr w:type="spellStart"/>
            <w:r w:rsidRPr="00E55BF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Enrichment</w:t>
            </w:r>
            <w:proofErr w:type="spellEnd"/>
            <w:r w:rsidRPr="00E55BF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 xml:space="preserve"> 1.1, </w:t>
            </w:r>
            <w:r w:rsidRPr="00E55BF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per la selezione positiva di popolazioni cellulari target caratterizzate da elevata espressione dell’antigene ed elevata frequenza (&gt;5%), come ad esempio popolazioni CD14</w:t>
            </w:r>
            <w:proofErr w:type="gramStart"/>
            <w:r w:rsidRPr="00E55BF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+ ,</w:t>
            </w:r>
            <w:proofErr w:type="gramEnd"/>
            <w:r w:rsidRPr="00E55BF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 xml:space="preserve"> CD56+ ,CD8+, CD4+, CD25+;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5A54C3A1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0E1CD49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18D1C2B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4E75A85B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0F72B384" w14:textId="608CE0C5" w:rsidR="006E0D61" w:rsidRDefault="006E0D61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proofErr w:type="spellStart"/>
            <w:r w:rsidRPr="00E55BF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Enrichment</w:t>
            </w:r>
            <w:proofErr w:type="spellEnd"/>
            <w:r w:rsidRPr="00E55BFC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 xml:space="preserve"> 2.1, </w:t>
            </w:r>
            <w:r w:rsidRPr="00E55BFC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per la selezione positiva di popolazioni cellulari target caratterizzate da una scarsa espressione dell’antigene e da una bassa frequenza (&lt;1%), quali popolazioni CD133+;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3E5D82A7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246A273F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77068EA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45B3668F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7C180077" w14:textId="300C42D6" w:rsidR="006E0D61" w:rsidRDefault="006E0D61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proofErr w:type="spellStart"/>
            <w:r w:rsidRPr="00035D73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Enrichment</w:t>
            </w:r>
            <w:proofErr w:type="spellEnd"/>
            <w:r w:rsidRPr="00035D73">
              <w:rPr>
                <w:rFonts w:ascii="Times New Roman" w:eastAsia="Calibri" w:hAnsi="Times New Roman"/>
                <w:b/>
                <w:i/>
                <w:snapToGrid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3.1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,</w:t>
            </w:r>
            <w:r w:rsidRPr="00035D73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per</w:t>
            </w:r>
            <w:r w:rsidRPr="00035D73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la</w:t>
            </w:r>
            <w:r w:rsidRPr="00035D73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selezione</w:t>
            </w:r>
            <w:r w:rsidRPr="00035D73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positiva</w:t>
            </w:r>
            <w:r w:rsidRPr="00035D73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di</w:t>
            </w:r>
            <w:r w:rsidRPr="00035D73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cellule</w:t>
            </w:r>
            <w:r w:rsidRPr="00035D73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target</w:t>
            </w:r>
            <w:r w:rsidRPr="00035D73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caratterizzate</w:t>
            </w:r>
            <w:r w:rsidRPr="00035D73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da</w:t>
            </w:r>
            <w:r w:rsidRPr="00035D73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un’</w:t>
            </w:r>
            <w:r w:rsidRPr="00035D73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espressione</w:t>
            </w:r>
            <w:proofErr w:type="gramEnd"/>
            <w:r w:rsidRPr="00035D73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eastAsia="en-US"/>
              </w:rPr>
              <w:t>media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 xml:space="preserve"> dell’antigene</w:t>
            </w:r>
            <w:r w:rsidRPr="00035D73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e</w:t>
            </w:r>
            <w:r w:rsidRPr="00035D73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da</w:t>
            </w:r>
            <w:r w:rsidRPr="00035D73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una</w:t>
            </w:r>
            <w:r w:rsidRPr="00035D73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media–scarsa</w:t>
            </w:r>
            <w:r w:rsidRPr="00035D73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frequenza,</w:t>
            </w:r>
            <w:r w:rsidRPr="00035D73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quale</w:t>
            </w:r>
            <w:r w:rsidRPr="00035D73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ad</w:t>
            </w:r>
            <w:r w:rsidRPr="00035D73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esempio</w:t>
            </w:r>
            <w:r w:rsidRPr="00035D73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la</w:t>
            </w:r>
            <w:r w:rsidRPr="00035D73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popolazione</w:t>
            </w:r>
            <w:r w:rsidRPr="00035D73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CD</w:t>
            </w:r>
            <w:r w:rsidRPr="00035D73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>34+;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3FD6BD02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2C1DBF3C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C3E1B8B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75A2DE6D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6C548F9C" w14:textId="616CC775" w:rsidR="006E0D61" w:rsidRDefault="006E0D61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proofErr w:type="spellStart"/>
            <w:r w:rsidRPr="00035D73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>Enrichment</w:t>
            </w:r>
            <w:proofErr w:type="spellEnd"/>
            <w:r w:rsidRPr="00035D73"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  <w:t xml:space="preserve"> 5.1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, designato in particolare per la selezione di popolazioni cellulari target che esprimono l’antigene in maniera brillante o “</w:t>
            </w:r>
            <w:proofErr w:type="spellStart"/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bright</w:t>
            </w:r>
            <w:proofErr w:type="spellEnd"/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” (ad esempio</w:t>
            </w:r>
            <w:r w:rsidRPr="00035D73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monociti CD14+), riducendo la presenza delle popolazioni che lo esprimono debolmente o “</w:t>
            </w:r>
            <w:proofErr w:type="spellStart"/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dim</w:t>
            </w:r>
            <w:proofErr w:type="spellEnd"/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 xml:space="preserve">”, (come per i granulociti che esprimono debolmente il CD14+). Questo programma può anche essere utilizzato per incrementare la purezza della popolazione da </w:t>
            </w:r>
            <w:proofErr w:type="spellStart"/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immunoselezionare</w:t>
            </w:r>
            <w:proofErr w:type="spellEnd"/>
            <w:r w:rsidRPr="00035D73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03164544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86C0345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32C61F13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9F0A1A" w:rsidRPr="002D743D" w14:paraId="4CD0C2E9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524C36C4" w14:textId="77777777" w:rsidR="009F0A1A" w:rsidRPr="00035D73" w:rsidRDefault="009F0A1A" w:rsidP="006E0D61">
            <w:pPr>
              <w:ind w:right="-1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50DDED38" w14:textId="77777777" w:rsidR="009F0A1A" w:rsidRPr="006E0D61" w:rsidRDefault="009F0A1A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6CE26C63" w14:textId="77777777" w:rsidR="009F0A1A" w:rsidRPr="006E0D61" w:rsidRDefault="009F0A1A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564F326" w14:textId="77777777" w:rsidR="009F0A1A" w:rsidRPr="006E0D61" w:rsidRDefault="009F0A1A" w:rsidP="006E0D61">
            <w:pPr>
              <w:rPr>
                <w:rFonts w:ascii="Times New Roman" w:hAnsi="Times New Roman"/>
                <w:b/>
              </w:rPr>
            </w:pPr>
          </w:p>
        </w:tc>
      </w:tr>
    </w:tbl>
    <w:p w14:paraId="1177ED3E" w14:textId="40D521CA" w:rsidR="004C0C15" w:rsidRDefault="004C0C15"/>
    <w:tbl>
      <w:tblPr>
        <w:tblW w:w="988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275"/>
        <w:gridCol w:w="22"/>
        <w:gridCol w:w="1537"/>
        <w:gridCol w:w="28"/>
        <w:gridCol w:w="1248"/>
        <w:gridCol w:w="33"/>
        <w:gridCol w:w="1385"/>
        <w:gridCol w:w="38"/>
      </w:tblGrid>
      <w:tr w:rsidR="004C0C15" w:rsidRPr="002D743D" w14:paraId="32B77E50" w14:textId="77777777" w:rsidTr="004C0C15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43BCBCC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5063AD5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0BE288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1FE5D7D" w14:textId="77777777" w:rsidR="004C0C15" w:rsidRPr="002D743D" w:rsidRDefault="004C0C15" w:rsidP="0055189F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6555556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4C0C15" w:rsidRPr="002D743D" w14:paraId="182DE40A" w14:textId="77777777" w:rsidTr="004C0C15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9423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0CAB8" w14:textId="77777777" w:rsidR="004C0C15" w:rsidRPr="002D743D" w:rsidRDefault="004C0C15" w:rsidP="0055189F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14326A">
              <w:rPr>
                <w:rFonts w:ascii="Times New Roman" w:hAnsi="Times New Roman"/>
                <w:b/>
              </w:rPr>
              <w:t>FORNITURA DI UNA APPARECCHIATURA CLINIMACS PLUS (CS3) PER L’UNITA’ OPERATIVA SEMPLICE DIPARTIMENTALE DI ONCOEMATOLOGIA E MANIPOLAZIONE CELLULARE DELL’AZIENDA OSPEDALIERA “OSPEDALI RIUNITI VILLA SOFIA CERVELLO”.</w:t>
            </w:r>
          </w:p>
        </w:tc>
      </w:tr>
      <w:tr w:rsidR="006E0D61" w:rsidRPr="002D743D" w14:paraId="6F61F9E7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D9D9D9" w:themeFill="background1" w:themeFillShade="D9"/>
          </w:tcPr>
          <w:p w14:paraId="38708110" w14:textId="2351BACC" w:rsidR="006E0D61" w:rsidRPr="006E0D61" w:rsidRDefault="006E0D61" w:rsidP="006E0D61">
            <w:pPr>
              <w:ind w:right="-1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6E0D61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Programmi per la deplezione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14:paraId="4F140D84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14:paraId="4F575E77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14:paraId="65CFC914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752EC3CF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46D25278" w14:textId="6D22BD1F" w:rsidR="006E0D61" w:rsidRPr="001B1056" w:rsidRDefault="006E0D61" w:rsidP="00E058B8">
            <w:pPr>
              <w:ind w:right="-1"/>
              <w:jc w:val="both"/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  <w:proofErr w:type="spellStart"/>
            <w:r w:rsidRPr="001B1056">
              <w:rPr>
                <w:rFonts w:ascii="Times New Roman" w:eastAsia="Calibri" w:hAnsi="Times New Roman"/>
                <w:b/>
                <w:i/>
                <w:snapToGrid/>
                <w:szCs w:val="22"/>
                <w:lang w:eastAsia="en-US"/>
              </w:rPr>
              <w:t>Depletion</w:t>
            </w:r>
            <w:proofErr w:type="spellEnd"/>
            <w:r w:rsidRPr="001B1056">
              <w:rPr>
                <w:rFonts w:ascii="Times New Roman" w:eastAsia="Calibri" w:hAnsi="Times New Roman"/>
                <w:b/>
                <w:i/>
                <w:snapToGrid/>
                <w:szCs w:val="22"/>
                <w:lang w:eastAsia="en-US"/>
              </w:rPr>
              <w:t xml:space="preserve"> 1.2,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per la selezione negativa, o deplezione, di popolazioni cellulari non desiderate permettendone quindi l’eliminazione dal campione previa marcatura magnetica.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0DB2A08F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18C6550F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BB9E264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264DF01A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13F03F21" w14:textId="1F920EFE" w:rsidR="006E0D61" w:rsidRPr="001B1056" w:rsidRDefault="006E0D61" w:rsidP="00E058B8">
            <w:pPr>
              <w:ind w:right="-1"/>
              <w:jc w:val="both"/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  <w:proofErr w:type="spellStart"/>
            <w:r w:rsidRPr="001B1056">
              <w:rPr>
                <w:rFonts w:ascii="Times New Roman" w:eastAsia="Calibri" w:hAnsi="Times New Roman"/>
                <w:b/>
                <w:i/>
                <w:snapToGrid/>
                <w:szCs w:val="22"/>
                <w:lang w:eastAsia="en-US"/>
              </w:rPr>
              <w:t>Depletion</w:t>
            </w:r>
            <w:proofErr w:type="spellEnd"/>
            <w:r w:rsidRPr="001B1056">
              <w:rPr>
                <w:rFonts w:ascii="Times New Roman" w:eastAsia="Calibri" w:hAnsi="Times New Roman"/>
                <w:b/>
                <w:i/>
                <w:snapToGrid/>
                <w:spacing w:val="-4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b/>
                <w:i/>
                <w:snapToGrid/>
                <w:szCs w:val="22"/>
                <w:lang w:eastAsia="en-US"/>
              </w:rPr>
              <w:t>2.1,</w:t>
            </w:r>
            <w:r w:rsidRPr="001B1056">
              <w:rPr>
                <w:rFonts w:ascii="Times New Roman" w:eastAsia="Calibri" w:hAnsi="Times New Roman"/>
                <w:b/>
                <w:i/>
                <w:snapToGrid/>
                <w:spacing w:val="-8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per</w:t>
            </w:r>
            <w:r w:rsidRPr="001B1056">
              <w:rPr>
                <w:rFonts w:ascii="Times New Roman" w:eastAsia="Calibri" w:hAnsi="Times New Roman"/>
                <w:i/>
                <w:snapToGrid/>
                <w:spacing w:val="-9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la</w:t>
            </w:r>
            <w:r w:rsidRPr="001B1056">
              <w:rPr>
                <w:rFonts w:ascii="Times New Roman" w:eastAsia="Calibri" w:hAnsi="Times New Roman"/>
                <w:i/>
                <w:snapToGrid/>
                <w:spacing w:val="-11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deplezione</w:t>
            </w:r>
            <w:r w:rsidRPr="001B1056">
              <w:rPr>
                <w:rFonts w:ascii="Times New Roman" w:eastAsia="Calibri" w:hAnsi="Times New Roman"/>
                <w:i/>
                <w:snapToGrid/>
                <w:spacing w:val="-9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maggiormente</w:t>
            </w:r>
            <w:r w:rsidRPr="001B1056">
              <w:rPr>
                <w:rFonts w:ascii="Times New Roman" w:eastAsia="Calibri" w:hAnsi="Times New Roman"/>
                <w:i/>
                <w:snapToGrid/>
                <w:spacing w:val="-5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sensibile</w:t>
            </w:r>
            <w:r w:rsidRPr="001B1056">
              <w:rPr>
                <w:rFonts w:ascii="Times New Roman" w:eastAsia="Calibri" w:hAnsi="Times New Roman"/>
                <w:i/>
                <w:snapToGrid/>
                <w:spacing w:val="-10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di</w:t>
            </w:r>
            <w:r w:rsidRPr="001B1056">
              <w:rPr>
                <w:rFonts w:ascii="Times New Roman" w:eastAsia="Calibri" w:hAnsi="Times New Roman"/>
                <w:i/>
                <w:snapToGrid/>
                <w:spacing w:val="-9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popolazioni</w:t>
            </w:r>
            <w:r w:rsidRPr="001B1056">
              <w:rPr>
                <w:rFonts w:ascii="Times New Roman" w:eastAsia="Calibri" w:hAnsi="Times New Roman"/>
                <w:i/>
                <w:snapToGrid/>
                <w:spacing w:val="-9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cellulari</w:t>
            </w:r>
            <w:r w:rsidRPr="001B1056">
              <w:rPr>
                <w:rFonts w:ascii="Times New Roman" w:eastAsia="Calibri" w:hAnsi="Times New Roman"/>
                <w:i/>
                <w:snapToGrid/>
                <w:spacing w:val="-9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caratterizzate</w:t>
            </w:r>
            <w:r w:rsidRPr="001B1056">
              <w:rPr>
                <w:rFonts w:ascii="Times New Roman" w:eastAsia="Calibri" w:hAnsi="Times New Roman"/>
                <w:i/>
                <w:snapToGrid/>
                <w:spacing w:val="-10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 xml:space="preserve">da una debole espressione </w:t>
            </w:r>
            <w:r w:rsidR="00E058B8"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dell’antigene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 xml:space="preserve"> da </w:t>
            </w:r>
            <w:proofErr w:type="gramStart"/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marcare .</w:t>
            </w:r>
            <w:proofErr w:type="gramEnd"/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02B29282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17AB3D93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F65FAA9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6E0D61" w:rsidRPr="002D743D" w14:paraId="5A3A2759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1F529613" w14:textId="63E40A4B" w:rsidR="006E0D61" w:rsidRPr="001B1056" w:rsidRDefault="006E0D61" w:rsidP="00E058B8">
            <w:pPr>
              <w:ind w:right="-1"/>
              <w:jc w:val="both"/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  <w:proofErr w:type="spellStart"/>
            <w:r w:rsidRPr="001B1056">
              <w:rPr>
                <w:rFonts w:ascii="Times New Roman" w:eastAsia="Calibri" w:hAnsi="Times New Roman"/>
                <w:b/>
                <w:i/>
                <w:snapToGrid/>
                <w:szCs w:val="22"/>
                <w:lang w:eastAsia="en-US"/>
              </w:rPr>
              <w:t>Depletion</w:t>
            </w:r>
            <w:proofErr w:type="spellEnd"/>
            <w:r w:rsidRPr="001B1056">
              <w:rPr>
                <w:rFonts w:ascii="Times New Roman" w:eastAsia="Calibri" w:hAnsi="Times New Roman"/>
                <w:b/>
                <w:i/>
                <w:snapToGrid/>
                <w:spacing w:val="-2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b/>
                <w:i/>
                <w:snapToGrid/>
                <w:szCs w:val="22"/>
                <w:lang w:eastAsia="en-US"/>
              </w:rPr>
              <w:t xml:space="preserve">3.1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per</w:t>
            </w:r>
            <w:r w:rsidRPr="001B1056">
              <w:rPr>
                <w:rFonts w:ascii="Times New Roman" w:eastAsia="Calibri" w:hAnsi="Times New Roman"/>
                <w:i/>
                <w:snapToGrid/>
                <w:spacing w:val="-3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la</w:t>
            </w:r>
            <w:r w:rsidRPr="001B1056">
              <w:rPr>
                <w:rFonts w:ascii="Times New Roman" w:eastAsia="Calibri" w:hAnsi="Times New Roman"/>
                <w:i/>
                <w:snapToGrid/>
                <w:spacing w:val="-5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deplezione</w:t>
            </w:r>
            <w:r w:rsidRPr="001B1056">
              <w:rPr>
                <w:rFonts w:ascii="Times New Roman" w:eastAsia="Calibri" w:hAnsi="Times New Roman"/>
                <w:i/>
                <w:snapToGrid/>
                <w:spacing w:val="-4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ad</w:t>
            </w:r>
            <w:r w:rsidRPr="001B1056">
              <w:rPr>
                <w:rFonts w:ascii="Times New Roman" w:eastAsia="Calibri" w:hAnsi="Times New Roman"/>
                <w:i/>
                <w:snapToGrid/>
                <w:spacing w:val="-6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alta</w:t>
            </w:r>
            <w:r w:rsidRPr="001B1056">
              <w:rPr>
                <w:rFonts w:ascii="Times New Roman" w:eastAsia="Calibri" w:hAnsi="Times New Roman"/>
                <w:i/>
                <w:snapToGrid/>
                <w:spacing w:val="-6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sensibilità</w:t>
            </w:r>
            <w:r w:rsidRPr="001B1056">
              <w:rPr>
                <w:rFonts w:ascii="Times New Roman" w:eastAsia="Calibri" w:hAnsi="Times New Roman"/>
                <w:i/>
                <w:snapToGrid/>
                <w:spacing w:val="-6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e</w:t>
            </w:r>
            <w:r w:rsidRPr="001B1056">
              <w:rPr>
                <w:rFonts w:ascii="Times New Roman" w:eastAsia="Calibri" w:hAnsi="Times New Roman"/>
                <w:i/>
                <w:snapToGrid/>
                <w:spacing w:val="-4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di alti</w:t>
            </w:r>
            <w:r w:rsidRPr="001B1056">
              <w:rPr>
                <w:rFonts w:ascii="Times New Roman" w:eastAsia="Calibri" w:hAnsi="Times New Roman"/>
                <w:i/>
                <w:snapToGrid/>
                <w:spacing w:val="-3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numeri</w:t>
            </w:r>
            <w:r w:rsidRPr="001B1056">
              <w:rPr>
                <w:rFonts w:ascii="Times New Roman" w:eastAsia="Calibri" w:hAnsi="Times New Roman"/>
                <w:i/>
                <w:snapToGrid/>
                <w:spacing w:val="-3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di</w:t>
            </w:r>
            <w:r w:rsidRPr="001B1056">
              <w:rPr>
                <w:rFonts w:ascii="Times New Roman" w:eastAsia="Calibri" w:hAnsi="Times New Roman"/>
                <w:i/>
                <w:snapToGrid/>
                <w:spacing w:val="-8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cellule,</w:t>
            </w:r>
            <w:r w:rsidRPr="001B1056">
              <w:rPr>
                <w:rFonts w:ascii="Times New Roman" w:eastAsia="Calibri" w:hAnsi="Times New Roman"/>
                <w:i/>
                <w:snapToGrid/>
                <w:spacing w:val="-2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come</w:t>
            </w:r>
            <w:r w:rsidRPr="001B1056">
              <w:rPr>
                <w:rFonts w:ascii="Times New Roman" w:eastAsia="Calibri" w:hAnsi="Times New Roman"/>
                <w:i/>
                <w:snapToGrid/>
                <w:spacing w:val="-4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per</w:t>
            </w:r>
            <w:r w:rsidRPr="001B1056">
              <w:rPr>
                <w:rFonts w:ascii="Times New Roman" w:eastAsia="Calibri" w:hAnsi="Times New Roman"/>
                <w:i/>
                <w:snapToGrid/>
                <w:spacing w:val="-3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esempio</w:t>
            </w:r>
            <w:r w:rsidRPr="001B1056">
              <w:rPr>
                <w:rFonts w:ascii="Times New Roman" w:eastAsia="Calibri" w:hAnsi="Times New Roman"/>
                <w:i/>
                <w:snapToGrid/>
                <w:spacing w:val="-5"/>
                <w:szCs w:val="22"/>
                <w:lang w:eastAsia="en-US"/>
              </w:rPr>
              <w:t xml:space="preserve"> </w:t>
            </w:r>
            <w:r w:rsidRPr="001B1056">
              <w:rPr>
                <w:rFonts w:ascii="Times New Roman" w:eastAsia="Calibri" w:hAnsi="Times New Roman"/>
                <w:i/>
                <w:snapToGrid/>
                <w:szCs w:val="22"/>
                <w:lang w:eastAsia="en-US"/>
              </w:rPr>
              <w:t>le popolazioni CD3+ e CD19+ (disponibile solo con versione 2.41).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3E541C10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BC55E64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1DC2EE3C" w14:textId="77777777" w:rsidR="006E0D61" w:rsidRPr="006E0D61" w:rsidRDefault="006E0D61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2D743D" w14:paraId="2FEC96AE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D9D9D9" w:themeFill="background1" w:themeFillShade="D9"/>
          </w:tcPr>
          <w:p w14:paraId="18589544" w14:textId="77777777" w:rsidR="009F0A1A" w:rsidRDefault="009F0A1A" w:rsidP="00E058B8">
            <w:pPr>
              <w:ind w:right="-1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</w:p>
          <w:p w14:paraId="394460C6" w14:textId="10549804" w:rsidR="001B1056" w:rsidRPr="001B1056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proofErr w:type="spellStart"/>
            <w:r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CliniMACS</w:t>
            </w:r>
            <w:proofErr w:type="spellEnd"/>
            <w:r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Reagents</w:t>
            </w:r>
            <w:proofErr w:type="spellEnd"/>
            <w:r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, CE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</w:tcPr>
          <w:p w14:paraId="0F415656" w14:textId="77777777" w:rsidR="001B1056" w:rsidRPr="001B1056" w:rsidRDefault="001B1056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14:paraId="5899E2E1" w14:textId="77777777" w:rsidR="001B1056" w:rsidRPr="001B1056" w:rsidRDefault="001B1056" w:rsidP="006E0D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14:paraId="22A1B013" w14:textId="77777777" w:rsidR="001B1056" w:rsidRPr="001B1056" w:rsidRDefault="001B1056" w:rsidP="006E0D61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E058B8" w14:paraId="0D663E3D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7677DF99" w14:textId="10CFEE85" w:rsidR="001B1056" w:rsidRPr="00E058B8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val="en-US" w:eastAsia="en-US"/>
              </w:rPr>
            </w:pP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CD34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2.31/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2.40);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6FC9E192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2EDF9AF2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34807F6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37116516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02DA4E0E" w14:textId="13FE24D5" w:rsidR="001B1056" w:rsidRPr="00E058B8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CD133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</w:t>
            </w:r>
            <w:r w:rsidRPr="00E058B8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2.31/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2.41);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0BF11CCC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BEA69F2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2AEF3D5A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5FFF2708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402C3FBA" w14:textId="17D7C1EB" w:rsidR="001B1056" w:rsidRPr="00E058B8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CD14</w:t>
            </w:r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2.31/</w:t>
            </w:r>
            <w:r w:rsidRPr="00E058B8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2.41);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7C95AA45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14B201E5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BFF662B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570BCEA2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18092E7E" w14:textId="4B37133C" w:rsidR="001B1056" w:rsidRPr="00E058B8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CD56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2.31/</w:t>
            </w:r>
            <w:r w:rsidRPr="00E058B8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2.41);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33495B0F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20372CA3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FB8290D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56C0BF85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00C6FB55" w14:textId="1AE9CDD9" w:rsidR="001B1056" w:rsidRPr="00E058B8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CD3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2.31/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2.41);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6CA48ECB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006F451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25D77C1A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4783E857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6DBDCD75" w14:textId="168ACAA3" w:rsidR="001B1056" w:rsidRPr="00E058B8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CD19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2.31/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2.41);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257FE742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6D79C3B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8914154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13D65271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5F79F240" w14:textId="658C89A8" w:rsidR="001B1056" w:rsidRPr="00E058B8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CD3/CD19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Reagents,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2.31/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2.41);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644F5EF2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53FA5C67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6B7CA3D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1AFC3107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6B2B3D6D" w14:textId="5B89E5F2" w:rsidR="001B1056" w:rsidRPr="00E058B8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CD3/CD56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Reagents,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2.31/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2.41);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74E06AB7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606AF2E1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01F47A15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6DEF38FD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1D322F8E" w14:textId="54474EAD" w:rsidR="001B1056" w:rsidRPr="00E058B8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CD8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2.31/</w:t>
            </w:r>
            <w:r w:rsidRPr="00E058B8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2.41</w:t>
            </w:r>
            <w:proofErr w:type="gram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)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>;</w:t>
            </w:r>
            <w:proofErr w:type="gramEnd"/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29570AC4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B44D32E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A66343F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2D743D" w14:paraId="470EAB86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6EFAA5E1" w14:textId="4EA233EA" w:rsidR="001B1056" w:rsidRPr="00E274C4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CD4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</w:t>
            </w:r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vers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.</w:t>
            </w:r>
            <w:r w:rsidRPr="00E058B8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val="en-US" w:eastAsia="en-US"/>
              </w:rPr>
              <w:t xml:space="preserve"> </w:t>
            </w:r>
            <w:r w:rsidRPr="00420F6B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eastAsia="en-US"/>
              </w:rPr>
              <w:t>2.41);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20BA8BDF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2F94A97A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75368163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E058B8" w14:paraId="4073DFAB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57EAD487" w14:textId="3FAE7585" w:rsidR="001B1056" w:rsidRPr="00E058B8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TCRalpha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/beta-Biotin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</w:t>
            </w:r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2.31/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2.41</w:t>
            </w:r>
            <w:proofErr w:type="gram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)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>;</w:t>
            </w:r>
            <w:proofErr w:type="gramEnd"/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66E81BA7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7179C2FC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73A3E46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2D743D" w14:paraId="650C6730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0B1A6042" w14:textId="22DF3D2B" w:rsidR="001B1056" w:rsidRPr="00E274C4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CD45RA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vers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.</w:t>
            </w:r>
            <w:r w:rsidRPr="00E058B8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val="en-US" w:eastAsia="en-US"/>
              </w:rPr>
              <w:t xml:space="preserve"> </w:t>
            </w:r>
            <w:r w:rsidRPr="00420F6B">
              <w:rPr>
                <w:rFonts w:ascii="Times New Roman" w:eastAsia="Calibri" w:hAnsi="Times New Roman"/>
                <w:i/>
                <w:snapToGrid/>
                <w:spacing w:val="-4"/>
                <w:sz w:val="24"/>
                <w:szCs w:val="24"/>
                <w:lang w:eastAsia="en-US"/>
              </w:rPr>
              <w:t>2.41)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0DEB859E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1F71B65F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686E2849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E058B8" w14:paraId="30D8CE37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597" w:type="dxa"/>
            <w:gridSpan w:val="3"/>
            <w:shd w:val="clear" w:color="auto" w:fill="FFFFFF" w:themeFill="background1"/>
          </w:tcPr>
          <w:p w14:paraId="3A668361" w14:textId="693A69E5" w:rsidR="001B1056" w:rsidRPr="00E058B8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Anti-Biotin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2.31/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2.41</w:t>
            </w:r>
            <w:proofErr w:type="gram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)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>;</w:t>
            </w:r>
            <w:proofErr w:type="gramEnd"/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09CB0013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4BCE9897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4FC0C1D4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14:paraId="44F39186" w14:textId="77777777" w:rsidR="00E058B8" w:rsidRDefault="00E058B8">
      <w:r>
        <w:br w:type="page"/>
      </w:r>
    </w:p>
    <w:tbl>
      <w:tblPr>
        <w:tblW w:w="963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34"/>
        <w:gridCol w:w="250"/>
        <w:gridCol w:w="175"/>
        <w:gridCol w:w="4835"/>
        <w:gridCol w:w="16"/>
        <w:gridCol w:w="36"/>
        <w:gridCol w:w="1512"/>
        <w:gridCol w:w="10"/>
        <w:gridCol w:w="36"/>
        <w:gridCol w:w="1133"/>
        <w:gridCol w:w="106"/>
        <w:gridCol w:w="1422"/>
        <w:gridCol w:w="35"/>
      </w:tblGrid>
      <w:tr w:rsidR="004C0C15" w:rsidRPr="002D743D" w14:paraId="5976752F" w14:textId="77777777" w:rsidTr="004C0C15">
        <w:trPr>
          <w:gridBefore w:val="1"/>
          <w:gridAfter w:val="1"/>
          <w:wBefore w:w="38" w:type="dxa"/>
          <w:wAfter w:w="35" w:type="dxa"/>
          <w:trHeight w:val="908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9B55918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D27B367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71A4D69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2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7188A91" w14:textId="77777777" w:rsidR="004C0C15" w:rsidRPr="002D743D" w:rsidRDefault="004C0C15" w:rsidP="0055189F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8892D9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4C0C15" w:rsidRPr="002D743D" w14:paraId="705CCC9A" w14:textId="77777777" w:rsidTr="004C0C15">
        <w:trPr>
          <w:gridBefore w:val="1"/>
          <w:gridAfter w:val="1"/>
          <w:wBefore w:w="38" w:type="dxa"/>
          <w:wAfter w:w="35" w:type="dxa"/>
          <w:trHeight w:val="459"/>
          <w:jc w:val="right"/>
        </w:trPr>
        <w:tc>
          <w:tcPr>
            <w:tcW w:w="28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6AB6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C8B67" w14:textId="77777777" w:rsidR="004C0C15" w:rsidRPr="002D743D" w:rsidRDefault="004C0C15" w:rsidP="0055189F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14326A">
              <w:rPr>
                <w:rFonts w:ascii="Times New Roman" w:hAnsi="Times New Roman"/>
                <w:b/>
              </w:rPr>
              <w:t>FORNITURA DI UNA APPARECCHIATURA CLINIMACS PLUS (CS3) PER L’UNITA’ OPERATIVA SEMPLICE DIPARTIMENTALE DI ONCOEMATOLOGIA E MANIPOLAZIONE CELLULARE DELL’AZIENDA OSPEDALIERA “OSPEDALI RIUNITI VILLA SOFIA CERVELLO”.</w:t>
            </w:r>
          </w:p>
        </w:tc>
      </w:tr>
      <w:tr w:rsidR="009F0A1A" w:rsidRPr="002D743D" w14:paraId="3855CF1F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D9D9D9" w:themeFill="background1" w:themeFillShade="D9"/>
          </w:tcPr>
          <w:p w14:paraId="190FD9BD" w14:textId="37AF4471" w:rsidR="009F0A1A" w:rsidRPr="002D743D" w:rsidRDefault="009F0A1A" w:rsidP="009F0A1A">
            <w:pPr>
              <w:widowControl/>
              <w:rPr>
                <w:rFonts w:ascii="Times New Roman" w:hAnsi="Times New Roman"/>
                <w:b/>
                <w:bCs/>
                <w:snapToGrid/>
                <w:sz w:val="20"/>
              </w:rPr>
            </w:pPr>
            <w:proofErr w:type="spellStart"/>
            <w:r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CliniMACS</w:t>
            </w:r>
            <w:proofErr w:type="spellEnd"/>
            <w:r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Reagents</w:t>
            </w:r>
            <w:proofErr w:type="spellEnd"/>
            <w:r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, CE</w:t>
            </w:r>
          </w:p>
        </w:tc>
        <w:tc>
          <w:tcPr>
            <w:tcW w:w="1558" w:type="dxa"/>
            <w:gridSpan w:val="3"/>
            <w:shd w:val="clear" w:color="auto" w:fill="D9D9D9" w:themeFill="background1" w:themeFillShade="D9"/>
          </w:tcPr>
          <w:p w14:paraId="1020E1E2" w14:textId="77777777" w:rsidR="009F0A1A" w:rsidRPr="002D743D" w:rsidRDefault="009F0A1A" w:rsidP="009F0A1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133" w:type="dxa"/>
            <w:shd w:val="clear" w:color="auto" w:fill="D9D9D9" w:themeFill="background1" w:themeFillShade="D9"/>
          </w:tcPr>
          <w:p w14:paraId="588653BF" w14:textId="77777777" w:rsidR="009F0A1A" w:rsidRPr="002D743D" w:rsidRDefault="009F0A1A" w:rsidP="009F0A1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  <w:tc>
          <w:tcPr>
            <w:tcW w:w="1563" w:type="dxa"/>
            <w:gridSpan w:val="3"/>
            <w:shd w:val="clear" w:color="auto" w:fill="D9D9D9" w:themeFill="background1" w:themeFillShade="D9"/>
          </w:tcPr>
          <w:p w14:paraId="135ED674" w14:textId="2CA6E0EE" w:rsidR="009F0A1A" w:rsidRPr="002D743D" w:rsidRDefault="009F0A1A" w:rsidP="009F0A1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</w:p>
        </w:tc>
      </w:tr>
      <w:tr w:rsidR="001B1056" w:rsidRPr="002D743D" w14:paraId="6AE50C87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1A4DDBF1" w14:textId="00FD56C7" w:rsidR="001B1056" w:rsidRPr="00E274C4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CD25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Reagent</w:t>
            </w:r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vers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.</w:t>
            </w:r>
            <w:r w:rsidRPr="00E058B8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val="en-US" w:eastAsia="en-US"/>
              </w:rPr>
              <w:t xml:space="preserve"> </w:t>
            </w:r>
            <w:r w:rsidRPr="00420F6B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eastAsia="en-US"/>
              </w:rPr>
              <w:t>2.41);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37FB7AED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14:paraId="45A7AFC9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4D0F9C1E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2D743D" w14:paraId="0691D28F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4F3D40CF" w14:textId="11F6C8F1" w:rsidR="001B1056" w:rsidRPr="00E274C4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6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Anti-BDCA-4</w:t>
            </w:r>
            <w:r w:rsidRPr="00E058B8">
              <w:rPr>
                <w:rFonts w:ascii="Times New Roman" w:eastAsia="Calibri" w:hAnsi="Times New Roman"/>
                <w:i/>
                <w:snapToGrid/>
                <w:spacing w:val="-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Microbeads</w:t>
            </w:r>
            <w:r w:rsidRPr="00E058B8">
              <w:rPr>
                <w:rFonts w:ascii="Times New Roman" w:eastAsia="Calibri" w:hAnsi="Times New Roman"/>
                <w:i/>
                <w:snapToGrid/>
                <w:spacing w:val="6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5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5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vers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.</w:t>
            </w:r>
            <w:r w:rsidRPr="00E058B8">
              <w:rPr>
                <w:rFonts w:ascii="Times New Roman" w:eastAsia="Calibri" w:hAnsi="Times New Roman"/>
                <w:i/>
                <w:snapToGrid/>
                <w:spacing w:val="11"/>
                <w:sz w:val="24"/>
                <w:szCs w:val="24"/>
                <w:lang w:val="en-US" w:eastAsia="en-US"/>
              </w:rPr>
              <w:t xml:space="preserve"> </w:t>
            </w:r>
            <w:r w:rsidRPr="00420F6B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eastAsia="en-US"/>
              </w:rPr>
              <w:t>2.41);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7BEC2361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14:paraId="2D164CCE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4B8D4B62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2D743D" w14:paraId="59E6A904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19F5B84A" w14:textId="43878551" w:rsidR="001B1056" w:rsidRPr="00E274C4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CD1c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(BDCA-1)-Biotin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vers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.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420F6B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eastAsia="en-US"/>
              </w:rPr>
              <w:t>2.41);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02ABBDF0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14:paraId="11A24581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19512AE1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2D743D" w14:paraId="6E60BA9A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659122BA" w14:textId="41124982" w:rsidR="001B1056" w:rsidRPr="00E274C4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CD1c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(BDCA-1)-Biotin/CD19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Complete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kit</w:t>
            </w:r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vers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.</w:t>
            </w:r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420F6B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2.41</w:t>
            </w:r>
            <w:proofErr w:type="gramStart"/>
            <w:r w:rsidRPr="00420F6B">
              <w:rPr>
                <w:rFonts w:ascii="Times New Roman" w:eastAsia="Calibri" w:hAnsi="Times New Roman"/>
                <w:i/>
                <w:snapToGrid/>
                <w:sz w:val="24"/>
                <w:szCs w:val="24"/>
                <w:lang w:eastAsia="en-US"/>
              </w:rPr>
              <w:t>)</w:t>
            </w:r>
            <w:r w:rsidRPr="00420F6B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20F6B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eastAsia="en-US"/>
              </w:rPr>
              <w:t>;</w:t>
            </w:r>
            <w:proofErr w:type="gramEnd"/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0BEE2D43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14:paraId="4B4B2833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1D520399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2D743D" w14:paraId="5E636C38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4B7E2A36" w14:textId="759AD08C" w:rsidR="001B1056" w:rsidRPr="00E274C4" w:rsidRDefault="001B1056" w:rsidP="00E058B8">
            <w:pPr>
              <w:ind w:right="-1"/>
              <w:jc w:val="both"/>
              <w:rPr>
                <w:rFonts w:ascii="Times New Roman" w:eastAsia="Calibri" w:hAnsi="Times New Roman"/>
                <w:b/>
                <w:i/>
                <w:snapToGrid/>
                <w:sz w:val="24"/>
                <w:szCs w:val="24"/>
                <w:lang w:eastAsia="en-US"/>
              </w:rPr>
            </w:pPr>
            <w:r w:rsidRPr="00E058B8">
              <w:rPr>
                <w:rFonts w:ascii="Times New Roman" w:eastAsia="Calibri" w:hAnsi="Times New Roman"/>
                <w:snapToGrid/>
                <w:sz w:val="24"/>
                <w:szCs w:val="24"/>
                <w:lang w:val="en-US" w:eastAsia="en-US"/>
              </w:rPr>
              <w:t>-</w:t>
            </w:r>
            <w:proofErr w:type="spellStart"/>
            <w:r w:rsidRPr="00E058B8">
              <w:rPr>
                <w:rFonts w:ascii="Times New Roman" w:eastAsia="Calibri" w:hAnsi="Times New Roman"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snapToGrid/>
                <w:sz w:val="24"/>
                <w:szCs w:val="24"/>
                <w:lang w:val="en-US" w:eastAsia="en-US"/>
              </w:rPr>
              <w:t>Cytokine</w:t>
            </w:r>
            <w:r w:rsidRPr="00E058B8">
              <w:rPr>
                <w:rFonts w:ascii="Times New Roman" w:eastAsia="Calibri" w:hAnsi="Times New Roman"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snapToGrid/>
                <w:sz w:val="24"/>
                <w:szCs w:val="24"/>
                <w:lang w:val="en-US" w:eastAsia="en-US"/>
              </w:rPr>
              <w:t>Capture</w:t>
            </w:r>
            <w:r w:rsidRPr="00E058B8">
              <w:rPr>
                <w:rFonts w:ascii="Times New Roman" w:eastAsia="Calibri" w:hAnsi="Times New Roman"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snapToGrid/>
                <w:sz w:val="24"/>
                <w:szCs w:val="24"/>
                <w:lang w:val="en-US" w:eastAsia="en-US"/>
              </w:rPr>
              <w:t>System</w:t>
            </w:r>
            <w:r w:rsidRPr="00E058B8">
              <w:rPr>
                <w:rFonts w:ascii="Times New Roman" w:eastAsia="Calibri" w:hAnsi="Times New Roman"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snapToGrid/>
                <w:sz w:val="24"/>
                <w:szCs w:val="24"/>
                <w:lang w:val="en-US" w:eastAsia="en-US"/>
              </w:rPr>
              <w:t>(IFN-gamma),</w:t>
            </w:r>
            <w:r w:rsidRPr="00E058B8">
              <w:rPr>
                <w:rFonts w:ascii="Times New Roman" w:eastAsia="Calibri" w:hAnsi="Times New Roman"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snapToGrid/>
                <w:sz w:val="24"/>
                <w:szCs w:val="24"/>
                <w:lang w:val="en-US" w:eastAsia="en-US"/>
              </w:rPr>
              <w:t>(</w:t>
            </w:r>
            <w:proofErr w:type="spellStart"/>
            <w:r w:rsidRPr="00E058B8">
              <w:rPr>
                <w:rFonts w:ascii="Times New Roman" w:eastAsia="Calibri" w:hAnsi="Times New Roman"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snapToGrid/>
                <w:sz w:val="24"/>
                <w:szCs w:val="24"/>
                <w:lang w:val="en-US" w:eastAsia="en-US"/>
              </w:rPr>
              <w:t>Plus</w:t>
            </w:r>
            <w:r w:rsidRPr="00E058B8">
              <w:rPr>
                <w:rFonts w:ascii="Times New Roman" w:eastAsia="Calibri" w:hAnsi="Times New Roman"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058B8">
              <w:rPr>
                <w:rFonts w:ascii="Times New Roman" w:eastAsia="Calibri" w:hAnsi="Times New Roman"/>
                <w:snapToGrid/>
                <w:sz w:val="24"/>
                <w:szCs w:val="24"/>
                <w:lang w:val="en-US" w:eastAsia="en-US"/>
              </w:rPr>
              <w:t>vers</w:t>
            </w:r>
            <w:proofErr w:type="spellEnd"/>
            <w:r w:rsidRPr="00E058B8">
              <w:rPr>
                <w:rFonts w:ascii="Times New Roman" w:eastAsia="Calibri" w:hAnsi="Times New Roman"/>
                <w:snapToGrid/>
                <w:sz w:val="24"/>
                <w:szCs w:val="24"/>
                <w:lang w:val="en-US" w:eastAsia="en-US"/>
              </w:rPr>
              <w:t>.</w:t>
            </w:r>
            <w:r w:rsidRPr="00E058B8">
              <w:rPr>
                <w:rFonts w:ascii="Times New Roman" w:eastAsia="Calibri" w:hAnsi="Times New Roman"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420F6B">
              <w:rPr>
                <w:rFonts w:ascii="Times New Roman" w:eastAsia="Calibri" w:hAnsi="Times New Roman"/>
                <w:snapToGrid/>
                <w:spacing w:val="-2"/>
                <w:sz w:val="24"/>
                <w:szCs w:val="24"/>
                <w:lang w:eastAsia="en-US"/>
              </w:rPr>
              <w:t>2.41).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422641FE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14:paraId="50BE8816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38779387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2D743D" w14:paraId="77BC28C8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D9D9D9" w:themeFill="background1" w:themeFillShade="D9"/>
          </w:tcPr>
          <w:p w14:paraId="4242BE73" w14:textId="72781236" w:rsidR="001B1056" w:rsidRPr="001B1056" w:rsidRDefault="001B1056" w:rsidP="001B1056">
            <w:pPr>
              <w:ind w:right="-1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proofErr w:type="spellStart"/>
            <w:r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CliniMACS</w:t>
            </w:r>
            <w:proofErr w:type="spellEnd"/>
            <w:r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 Tubing </w:t>
            </w:r>
            <w:r w:rsidR="00E058B8"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Sets,</w:t>
            </w:r>
            <w:r w:rsidRPr="001B105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 CE</w:t>
            </w:r>
          </w:p>
        </w:tc>
        <w:tc>
          <w:tcPr>
            <w:tcW w:w="1558" w:type="dxa"/>
            <w:gridSpan w:val="3"/>
            <w:shd w:val="clear" w:color="auto" w:fill="D9D9D9" w:themeFill="background1" w:themeFillShade="D9"/>
          </w:tcPr>
          <w:p w14:paraId="159116D3" w14:textId="027DBC0E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3" w:type="dxa"/>
            <w:shd w:val="clear" w:color="auto" w:fill="D9D9D9" w:themeFill="background1" w:themeFillShade="D9"/>
          </w:tcPr>
          <w:p w14:paraId="7A255658" w14:textId="1B78C080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3" w:type="dxa"/>
            <w:gridSpan w:val="3"/>
            <w:shd w:val="clear" w:color="auto" w:fill="D9D9D9" w:themeFill="background1" w:themeFillShade="D9"/>
          </w:tcPr>
          <w:p w14:paraId="056E68EE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E058B8" w14:paraId="52457AB7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0DD6DB9A" w14:textId="04E9E166" w:rsidR="001B1056" w:rsidRPr="00E058B8" w:rsidRDefault="001B1056" w:rsidP="00E058B8">
            <w:pPr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CD34</w:t>
            </w:r>
            <w:r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Selection</w:t>
            </w:r>
            <w:r w:rsidRPr="00E058B8">
              <w:rPr>
                <w:rFonts w:ascii="Times New Roman" w:hAnsi="Times New Roman"/>
                <w:i/>
                <w:snapToGrid/>
                <w:spacing w:val="-4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>1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CliniMACS</w:t>
            </w:r>
            <w:proofErr w:type="spellEnd"/>
            <w:r w:rsidR="00E058B8" w:rsidRPr="00E058B8">
              <w:rPr>
                <w:rFonts w:ascii="Times New Roman" w:hAnsi="Times New Roman"/>
                <w:i/>
                <w:snapToGrid/>
                <w:spacing w:val="-9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Tubing</w:t>
            </w:r>
            <w:r w:rsidR="00E058B8"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Set</w:t>
            </w:r>
            <w:r w:rsid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60x10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vertAlign w:val="superscript"/>
                <w:lang w:val="en-US"/>
              </w:rPr>
              <w:t>9</w:t>
            </w:r>
            <w:r w:rsidR="00E058B8" w:rsidRPr="00E058B8">
              <w:rPr>
                <w:rFonts w:ascii="Times New Roman" w:hAnsi="Times New Roman"/>
                <w:i/>
                <w:snapToGrid/>
                <w:spacing w:val="-1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>
              <w:rPr>
                <w:rFonts w:ascii="Times New Roman" w:hAnsi="Times New Roman"/>
                <w:i/>
                <w:snapToGrid/>
                <w:spacing w:val="-12"/>
                <w:sz w:val="24"/>
                <w:szCs w:val="24"/>
                <w:lang w:val="en-US"/>
              </w:rPr>
              <w:t>capacità</w:t>
            </w:r>
            <w:proofErr w:type="spellEnd"/>
            <w:r w:rsidR="00E058B8">
              <w:rPr>
                <w:rFonts w:ascii="Times New Roman" w:hAnsi="Times New Roman"/>
                <w:i/>
                <w:snapToGrid/>
                <w:spacing w:val="-12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TNC</w:t>
            </w:r>
            <w:r w:rsidR="00E058B8" w:rsidRPr="00E058B8">
              <w:rPr>
                <w:rFonts w:ascii="Times New Roman" w:hAnsi="Times New Roman"/>
                <w:i/>
                <w:snapToGrid/>
                <w:spacing w:val="1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600x10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vertAlign w:val="superscript"/>
                <w:lang w:val="en-US"/>
              </w:rPr>
              <w:t>6</w:t>
            </w:r>
            <w:r w:rsidR="00E058B8" w:rsidRPr="00E058B8">
              <w:rPr>
                <w:rFonts w:ascii="Times New Roman" w:hAnsi="Times New Roman"/>
                <w:i/>
                <w:snapToGrid/>
                <w:spacing w:val="-1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pacing w:val="-4"/>
                <w:sz w:val="24"/>
                <w:szCs w:val="24"/>
                <w:lang w:val="en-US"/>
              </w:rPr>
              <w:t>t.c.</w:t>
            </w:r>
            <w:proofErr w:type="spellEnd"/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06B35BF8" w14:textId="04F1D75B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33" w:type="dxa"/>
          </w:tcPr>
          <w:p w14:paraId="29DBF556" w14:textId="5B3D3A3C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765FBF94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60E4AEC6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6F13E29C" w14:textId="77777777" w:rsidR="00E058B8" w:rsidRDefault="001B1056" w:rsidP="00E058B8">
            <w:pPr>
              <w:jc w:val="both"/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</w:pP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CD34</w:t>
            </w:r>
            <w:r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Selection</w:t>
            </w:r>
            <w:r w:rsidRPr="00E058B8">
              <w:rPr>
                <w:rFonts w:ascii="Times New Roman" w:hAnsi="Times New Roman"/>
                <w:i/>
                <w:snapToGrid/>
                <w:spacing w:val="-4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>2</w:t>
            </w:r>
            <w:r w:rsidR="00E058B8"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CliniMACS</w:t>
            </w:r>
            <w:proofErr w:type="spellEnd"/>
            <w:r w:rsidR="00E058B8" w:rsidRPr="00E058B8">
              <w:rPr>
                <w:rFonts w:ascii="Times New Roman" w:hAnsi="Times New Roman"/>
                <w:i/>
                <w:snapToGrid/>
                <w:spacing w:val="-8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Tubing</w:t>
            </w:r>
            <w:r w:rsidR="00E058B8"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Set</w:t>
            </w:r>
            <w:r w:rsidR="00E058B8"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LS</w:t>
            </w:r>
            <w:r w:rsid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</w:p>
          <w:p w14:paraId="7FAEFB45" w14:textId="5B628EFA" w:rsidR="001B1056" w:rsidRPr="00E058B8" w:rsidRDefault="00E058B8" w:rsidP="00E058B8">
            <w:pPr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</w:rPr>
              <w:t xml:space="preserve">Capacità 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</w:rPr>
              <w:t>120x10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vertAlign w:val="superscript"/>
              </w:rPr>
              <w:t>9</w:t>
            </w:r>
            <w:r w:rsidRPr="00E058B8">
              <w:rPr>
                <w:rFonts w:ascii="Times New Roman" w:hAnsi="Times New Roman"/>
                <w:i/>
                <w:snapToGrid/>
                <w:spacing w:val="-12"/>
                <w:sz w:val="24"/>
                <w:szCs w:val="24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</w:rPr>
              <w:t>TNC</w:t>
            </w:r>
            <w:r w:rsidRPr="00E058B8">
              <w:rPr>
                <w:rFonts w:ascii="Times New Roman" w:hAnsi="Times New Roman"/>
                <w:i/>
                <w:snapToGrid/>
                <w:spacing w:val="1"/>
                <w:sz w:val="24"/>
                <w:szCs w:val="24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</w:rPr>
              <w:t>1200x10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vertAlign w:val="superscript"/>
              </w:rPr>
              <w:t>6</w:t>
            </w:r>
            <w:r w:rsidRPr="00E058B8">
              <w:rPr>
                <w:rFonts w:ascii="Times New Roman" w:hAnsi="Times New Roman"/>
                <w:i/>
                <w:snapToGrid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E058B8">
              <w:rPr>
                <w:rFonts w:ascii="Times New Roman" w:hAnsi="Times New Roman"/>
                <w:i/>
                <w:snapToGrid/>
                <w:spacing w:val="-4"/>
                <w:sz w:val="24"/>
                <w:szCs w:val="24"/>
              </w:rPr>
              <w:t>t.c</w:t>
            </w:r>
            <w:proofErr w:type="spellEnd"/>
            <w:r w:rsidRPr="00E058B8">
              <w:rPr>
                <w:rFonts w:ascii="Times New Roman" w:hAnsi="Times New Roman"/>
                <w:i/>
                <w:snapToGrid/>
                <w:spacing w:val="-4"/>
                <w:sz w:val="24"/>
                <w:szCs w:val="24"/>
              </w:rPr>
              <w:t>.</w:t>
            </w:r>
            <w:r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76EA92DB" w14:textId="3DF7D30D" w:rsidR="001B1056" w:rsidRPr="00E058B8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3" w:type="dxa"/>
          </w:tcPr>
          <w:p w14:paraId="2010C117" w14:textId="5F9F19E2" w:rsidR="001B1056" w:rsidRPr="00E058B8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3DCC47A1" w14:textId="77777777" w:rsidR="001B1056" w:rsidRPr="00E058B8" w:rsidRDefault="001B1056" w:rsidP="001B1056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4C0C15" w14:paraId="5C41E465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2A2B54D7" w14:textId="77777777" w:rsidR="00E058B8" w:rsidRDefault="001B1056" w:rsidP="00E058B8">
            <w:pPr>
              <w:jc w:val="both"/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</w:pP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CD133</w:t>
            </w:r>
            <w:r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Selection</w:t>
            </w:r>
            <w:r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>1</w:t>
            </w:r>
            <w:r w:rsidR="00E058B8"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CliniMACS</w:t>
            </w:r>
            <w:proofErr w:type="spellEnd"/>
            <w:r w:rsidR="00E058B8" w:rsidRPr="00E058B8">
              <w:rPr>
                <w:rFonts w:ascii="Times New Roman" w:hAnsi="Times New Roman"/>
                <w:i/>
                <w:snapToGrid/>
                <w:spacing w:val="-9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Tubing</w:t>
            </w:r>
            <w:r w:rsidR="00E058B8"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Set</w:t>
            </w:r>
            <w:r w:rsid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</w:p>
          <w:p w14:paraId="31B07948" w14:textId="15F9C5F0" w:rsidR="001B1056" w:rsidRPr="004C0C15" w:rsidRDefault="00E058B8" w:rsidP="00E058B8">
            <w:pPr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val="en-US" w:eastAsia="en-US"/>
              </w:rPr>
            </w:pPr>
            <w:proofErr w:type="spellStart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Capacità</w:t>
            </w:r>
            <w:proofErr w:type="spellEnd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60x10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12"/>
                <w:sz w:val="24"/>
                <w:szCs w:val="24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TNC</w:t>
            </w:r>
            <w:r w:rsidRPr="004C0C15">
              <w:rPr>
                <w:rFonts w:ascii="Times New Roman" w:hAnsi="Times New Roman"/>
                <w:i/>
                <w:snapToGrid/>
                <w:spacing w:val="1"/>
                <w:sz w:val="24"/>
                <w:szCs w:val="24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600x10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vertAlign w:val="superscript"/>
                <w:lang w:val="en-US"/>
              </w:rPr>
              <w:t>6</w:t>
            </w:r>
            <w:r w:rsidRPr="004C0C15">
              <w:rPr>
                <w:rFonts w:ascii="Times New Roman" w:hAnsi="Times New Roman"/>
                <w:i/>
                <w:snapToGrid/>
                <w:spacing w:val="-1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0C15">
              <w:rPr>
                <w:rFonts w:ascii="Times New Roman" w:hAnsi="Times New Roman"/>
                <w:i/>
                <w:snapToGrid/>
                <w:spacing w:val="-4"/>
                <w:sz w:val="24"/>
                <w:szCs w:val="24"/>
                <w:lang w:val="en-US"/>
              </w:rPr>
              <w:t>t.c.</w:t>
            </w:r>
            <w:proofErr w:type="spellEnd"/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5A298E94" w14:textId="110E500A" w:rsidR="001B1056" w:rsidRPr="004C0C15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33" w:type="dxa"/>
          </w:tcPr>
          <w:p w14:paraId="074FB24A" w14:textId="7CD383DB" w:rsidR="001B1056" w:rsidRPr="004C0C15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1777714A" w14:textId="77777777" w:rsidR="001B1056" w:rsidRPr="004C0C15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35C1806D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5ABD1F93" w14:textId="234A5600" w:rsidR="001B1056" w:rsidRPr="00E058B8" w:rsidRDefault="001B1056" w:rsidP="00E058B8">
            <w:pPr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CD133</w:t>
            </w:r>
            <w:r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Selection</w:t>
            </w:r>
            <w:r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>2</w:t>
            </w:r>
            <w:r w:rsidR="00E058B8"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CliniMACS</w:t>
            </w:r>
            <w:proofErr w:type="spellEnd"/>
            <w:r w:rsidR="00E058B8" w:rsidRPr="00E058B8">
              <w:rPr>
                <w:rFonts w:ascii="Times New Roman" w:hAnsi="Times New Roman"/>
                <w:i/>
                <w:snapToGrid/>
                <w:spacing w:val="-8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Tubing</w:t>
            </w:r>
            <w:r w:rsidR="00E058B8"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Set</w:t>
            </w:r>
            <w:r w:rsidR="00E058B8"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LS</w:t>
            </w:r>
            <w:r w:rsid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Capacità</w:t>
            </w:r>
            <w:proofErr w:type="spellEnd"/>
            <w:r w:rsid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120x10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vertAlign w:val="superscript"/>
                <w:lang w:val="en-US"/>
              </w:rPr>
              <w:t>9</w:t>
            </w:r>
            <w:r w:rsidR="00E058B8" w:rsidRPr="00E058B8">
              <w:rPr>
                <w:rFonts w:ascii="Times New Roman" w:hAnsi="Times New Roman"/>
                <w:i/>
                <w:snapToGrid/>
                <w:spacing w:val="-18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TNC</w:t>
            </w:r>
            <w:r w:rsid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1200x10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vertAlign w:val="superscript"/>
                <w:lang w:val="en-US"/>
              </w:rPr>
              <w:t>6</w:t>
            </w:r>
            <w:r w:rsidR="00E058B8" w:rsidRPr="00E058B8">
              <w:rPr>
                <w:rFonts w:ascii="Times New Roman" w:hAnsi="Times New Roman"/>
                <w:i/>
                <w:snapToGrid/>
                <w:spacing w:val="-18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t.c</w:t>
            </w:r>
            <w:proofErr w:type="spellEnd"/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24712A03" w14:textId="7B528AC2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33" w:type="dxa"/>
          </w:tcPr>
          <w:p w14:paraId="2465863D" w14:textId="5750CCB0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65DBA122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4C0C15" w14:paraId="797BD3C1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158E7A62" w14:textId="77777777" w:rsidR="00E058B8" w:rsidRDefault="001B1056" w:rsidP="00E058B8">
            <w:pPr>
              <w:jc w:val="both"/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</w:pP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Enrichment</w:t>
            </w:r>
            <w:r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1.1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CliniMACS</w:t>
            </w:r>
            <w:proofErr w:type="spellEnd"/>
            <w:r w:rsidR="00E058B8" w:rsidRPr="00E058B8">
              <w:rPr>
                <w:rFonts w:ascii="Times New Roman" w:hAnsi="Times New Roman"/>
                <w:i/>
                <w:snapToGrid/>
                <w:spacing w:val="-7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Tubing</w:t>
            </w:r>
            <w:r w:rsidR="00E058B8" w:rsidRPr="00E058B8">
              <w:rPr>
                <w:rFonts w:ascii="Times New Roman" w:hAnsi="Times New Roman"/>
                <w:i/>
                <w:snapToGrid/>
                <w:spacing w:val="-4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Set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</w:p>
          <w:p w14:paraId="7992D0E3" w14:textId="5DA81DDC" w:rsidR="001B1056" w:rsidRPr="004C0C15" w:rsidRDefault="00E058B8" w:rsidP="00E058B8">
            <w:pPr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val="en-US" w:eastAsia="en-US"/>
              </w:rPr>
            </w:pPr>
            <w:proofErr w:type="spellStart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Capacità</w:t>
            </w:r>
            <w:proofErr w:type="spellEnd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60x10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18"/>
                <w:sz w:val="24"/>
                <w:szCs w:val="24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TNC</w:t>
            </w:r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120x10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18"/>
                <w:sz w:val="24"/>
                <w:szCs w:val="24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TNC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10649C63" w14:textId="7895EFCB" w:rsidR="001B1056" w:rsidRPr="004C0C15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33" w:type="dxa"/>
          </w:tcPr>
          <w:p w14:paraId="7ED0489E" w14:textId="31C37660" w:rsidR="001B1056" w:rsidRPr="004C0C15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177EE09E" w14:textId="77777777" w:rsidR="001B1056" w:rsidRPr="004C0C15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4C0C15" w14:paraId="4B301734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1FB4297B" w14:textId="77777777" w:rsidR="00E058B8" w:rsidRDefault="001B1056" w:rsidP="00E058B8">
            <w:pPr>
              <w:spacing w:before="1"/>
              <w:jc w:val="both"/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</w:pP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Enrichment</w:t>
            </w:r>
            <w:r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2.1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CliniMACS</w:t>
            </w:r>
            <w:proofErr w:type="spellEnd"/>
            <w:r w:rsidR="00E058B8" w:rsidRPr="00E058B8">
              <w:rPr>
                <w:rFonts w:ascii="Times New Roman" w:hAnsi="Times New Roman"/>
                <w:i/>
                <w:snapToGrid/>
                <w:spacing w:val="-1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Tubing</w:t>
            </w:r>
            <w:r w:rsidR="00E058B8" w:rsidRPr="00E058B8">
              <w:rPr>
                <w:rFonts w:ascii="Times New Roman" w:hAnsi="Times New Roman"/>
                <w:i/>
                <w:snapToGrid/>
                <w:spacing w:val="2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 w:val="24"/>
                <w:szCs w:val="24"/>
                <w:lang w:val="en-US"/>
              </w:rPr>
              <w:t>Set</w:t>
            </w:r>
            <w:r w:rsidR="00E058B8" w:rsidRPr="00E058B8">
              <w:rPr>
                <w:rFonts w:ascii="Times New Roman" w:hAnsi="Times New Roman"/>
                <w:i/>
                <w:snapToGrid/>
                <w:spacing w:val="1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LS</w:t>
            </w:r>
            <w:r w:rsid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</w:p>
          <w:p w14:paraId="7BD11F95" w14:textId="52A1AE9A" w:rsidR="001B1056" w:rsidRPr="004C0C15" w:rsidRDefault="00E058B8" w:rsidP="00E058B8">
            <w:pPr>
              <w:spacing w:before="1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val="en-US" w:eastAsia="en-US"/>
              </w:rPr>
            </w:pPr>
            <w:proofErr w:type="spellStart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Capacità</w:t>
            </w:r>
            <w:proofErr w:type="spellEnd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60x10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16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TNC/600x10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6</w:t>
            </w:r>
            <w:r w:rsidRPr="004C0C15">
              <w:rPr>
                <w:rFonts w:ascii="Times New Roman" w:hAnsi="Times New Roman"/>
                <w:i/>
                <w:snapToGrid/>
                <w:spacing w:val="-9"/>
                <w:szCs w:val="22"/>
                <w:lang w:val="en-US"/>
              </w:rPr>
              <w:t xml:space="preserve"> </w:t>
            </w:r>
            <w:proofErr w:type="spellStart"/>
            <w:r w:rsidRPr="004C0C15">
              <w:rPr>
                <w:rFonts w:ascii="Times New Roman" w:hAnsi="Times New Roman"/>
                <w:i/>
                <w:snapToGrid/>
                <w:spacing w:val="-4"/>
                <w:szCs w:val="22"/>
                <w:lang w:val="en-US"/>
              </w:rPr>
              <w:t>t.c.</w:t>
            </w:r>
            <w:proofErr w:type="spellEnd"/>
            <w:r w:rsidRPr="004C0C15">
              <w:rPr>
                <w:rFonts w:ascii="Times New Roman" w:hAnsi="Times New Roman"/>
                <w:i/>
                <w:snapToGrid/>
                <w:spacing w:val="-4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120x10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16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TNC/1200x10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6</w:t>
            </w:r>
            <w:r w:rsidRPr="004C0C15">
              <w:rPr>
                <w:rFonts w:ascii="Times New Roman" w:hAnsi="Times New Roman"/>
                <w:i/>
                <w:snapToGrid/>
                <w:spacing w:val="-9"/>
                <w:szCs w:val="22"/>
                <w:lang w:val="en-US"/>
              </w:rPr>
              <w:t xml:space="preserve"> </w:t>
            </w:r>
            <w:proofErr w:type="spellStart"/>
            <w:r w:rsidRPr="004C0C15">
              <w:rPr>
                <w:rFonts w:ascii="Times New Roman" w:hAnsi="Times New Roman"/>
                <w:i/>
                <w:snapToGrid/>
                <w:spacing w:val="-4"/>
                <w:szCs w:val="22"/>
                <w:lang w:val="en-US"/>
              </w:rPr>
              <w:t>t.c.</w:t>
            </w:r>
            <w:proofErr w:type="spellEnd"/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20B5934A" w14:textId="2F20312B" w:rsidR="001B1056" w:rsidRPr="004C0C15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33" w:type="dxa"/>
          </w:tcPr>
          <w:p w14:paraId="70E0309B" w14:textId="2DC707FC" w:rsidR="001B1056" w:rsidRPr="004C0C15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63B5A963" w14:textId="77777777" w:rsidR="001B1056" w:rsidRPr="004C0C15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196F960F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1CC50E9B" w14:textId="77777777" w:rsidR="00E058B8" w:rsidRPr="00E058B8" w:rsidRDefault="001B1056" w:rsidP="00E058B8">
            <w:pPr>
              <w:spacing w:before="1"/>
              <w:rPr>
                <w:rFonts w:ascii="Times New Roman" w:hAnsi="Times New Roman"/>
                <w:i/>
                <w:snapToGrid/>
                <w:szCs w:val="22"/>
                <w:lang w:val="en-US"/>
              </w:rPr>
            </w:pP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Enrichment</w:t>
            </w:r>
            <w:r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3.1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CliniMACS</w:t>
            </w:r>
            <w:proofErr w:type="spellEnd"/>
            <w:r w:rsidR="00E058B8" w:rsidRPr="00E058B8">
              <w:rPr>
                <w:rFonts w:ascii="Times New Roman" w:hAnsi="Times New Roman"/>
                <w:i/>
                <w:snapToGrid/>
                <w:spacing w:val="-9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Tubing</w:t>
            </w:r>
            <w:r w:rsidR="00E058B8"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Set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Capacità</w:t>
            </w:r>
            <w:proofErr w:type="spellEnd"/>
            <w:r w:rsid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60x10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="00E058B8" w:rsidRPr="00E058B8">
              <w:rPr>
                <w:rFonts w:ascii="Times New Roman" w:hAnsi="Times New Roman"/>
                <w:i/>
                <w:snapToGrid/>
                <w:spacing w:val="-16"/>
                <w:szCs w:val="22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TNC/600x10</w:t>
            </w:r>
            <w:r w:rsidR="00E058B8" w:rsidRPr="00E058B8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6</w:t>
            </w:r>
            <w:r w:rsidR="00E058B8" w:rsidRPr="00E058B8">
              <w:rPr>
                <w:rFonts w:ascii="Times New Roman" w:hAnsi="Times New Roman"/>
                <w:i/>
                <w:snapToGrid/>
                <w:spacing w:val="-9"/>
                <w:szCs w:val="22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pacing w:val="-4"/>
                <w:szCs w:val="22"/>
                <w:lang w:val="en-US"/>
              </w:rPr>
              <w:t>t.c.</w:t>
            </w:r>
            <w:proofErr w:type="spellEnd"/>
          </w:p>
          <w:p w14:paraId="19B83FED" w14:textId="4ECE1252" w:rsidR="001B1056" w:rsidRPr="00E058B8" w:rsidRDefault="00E058B8" w:rsidP="00E058B8">
            <w:pPr>
              <w:rPr>
                <w:rFonts w:ascii="Times New Roman" w:eastAsia="Calibri" w:hAnsi="Times New Roman"/>
                <w:b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120x10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E058B8">
              <w:rPr>
                <w:rFonts w:ascii="Times New Roman" w:hAnsi="Times New Roman"/>
                <w:i/>
                <w:snapToGrid/>
                <w:spacing w:val="-16"/>
                <w:szCs w:val="22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TNC/1200x10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6</w:t>
            </w:r>
            <w:r w:rsidRPr="00E058B8">
              <w:rPr>
                <w:rFonts w:ascii="Times New Roman" w:hAnsi="Times New Roman"/>
                <w:i/>
                <w:snapToGrid/>
                <w:spacing w:val="-9"/>
                <w:szCs w:val="22"/>
                <w:lang w:val="en-US"/>
              </w:rPr>
              <w:t xml:space="preserve"> </w:t>
            </w:r>
            <w:proofErr w:type="spellStart"/>
            <w:r w:rsidRPr="00E058B8">
              <w:rPr>
                <w:rFonts w:ascii="Times New Roman" w:hAnsi="Times New Roman"/>
                <w:i/>
                <w:snapToGrid/>
                <w:spacing w:val="-4"/>
                <w:szCs w:val="22"/>
                <w:lang w:val="en-US"/>
              </w:rPr>
              <w:t>t.c.</w:t>
            </w:r>
            <w:proofErr w:type="spellEnd"/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4C791F98" w14:textId="1393B15F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33" w:type="dxa"/>
          </w:tcPr>
          <w:p w14:paraId="5DBDE268" w14:textId="027DFE51" w:rsidR="001B1056" w:rsidRPr="00E058B8" w:rsidRDefault="001B1056" w:rsidP="001B1056">
            <w:pPr>
              <w:rPr>
                <w:rFonts w:ascii="Times New Roman" w:hAnsi="Times New Roman"/>
                <w:b/>
                <w:szCs w:val="22"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58A3A7F7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2D743D" w14:paraId="584C35BA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5FFC1678" w14:textId="77777777" w:rsidR="00E058B8" w:rsidRDefault="001B1056" w:rsidP="00E058B8">
            <w:pPr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</w:pP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Enrichment</w:t>
            </w:r>
            <w:r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5.1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CliniMACS</w:t>
            </w:r>
            <w:proofErr w:type="spellEnd"/>
            <w:r w:rsidR="00E058B8" w:rsidRPr="00E058B8">
              <w:rPr>
                <w:rFonts w:ascii="Times New Roman" w:hAnsi="Times New Roman"/>
                <w:i/>
                <w:snapToGrid/>
                <w:spacing w:val="-8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Tubing</w:t>
            </w:r>
            <w:r w:rsidR="00E058B8"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Set</w:t>
            </w:r>
            <w:r w:rsidR="00E058B8"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LS</w:t>
            </w:r>
          </w:p>
          <w:p w14:paraId="1855F3A1" w14:textId="4E428AD2" w:rsidR="00E058B8" w:rsidRPr="004C0C15" w:rsidRDefault="00E058B8" w:rsidP="00E058B8">
            <w:pPr>
              <w:spacing w:before="6"/>
              <w:rPr>
                <w:rFonts w:ascii="Times New Roman" w:hAnsi="Times New Roman"/>
                <w:i/>
                <w:snapToGrid/>
                <w:szCs w:val="22"/>
                <w:lang w:val="en-US"/>
              </w:rPr>
            </w:pPr>
            <w:proofErr w:type="spellStart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Capacità</w:t>
            </w:r>
            <w:proofErr w:type="spellEnd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60x10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18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5"/>
                <w:szCs w:val="22"/>
                <w:lang w:val="en-US"/>
              </w:rPr>
              <w:t>TNC</w:t>
            </w:r>
          </w:p>
          <w:p w14:paraId="223A07A3" w14:textId="34702B86" w:rsidR="001B1056" w:rsidRPr="00E058B8" w:rsidRDefault="00E058B8" w:rsidP="00E058B8">
            <w:pP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</w:rPr>
              <w:t>120x10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</w:rPr>
              <w:t>9</w:t>
            </w:r>
            <w:r w:rsidRPr="00E058B8">
              <w:rPr>
                <w:rFonts w:ascii="Times New Roman" w:hAnsi="Times New Roman"/>
                <w:i/>
                <w:snapToGrid/>
                <w:spacing w:val="-18"/>
                <w:szCs w:val="22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5"/>
                <w:szCs w:val="22"/>
              </w:rPr>
              <w:t>TNC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2743CC10" w14:textId="61E0F570" w:rsidR="001B1056" w:rsidRPr="00E058B8" w:rsidRDefault="001B1056" w:rsidP="001B10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3" w:type="dxa"/>
          </w:tcPr>
          <w:p w14:paraId="6EF83F1A" w14:textId="3B9A5669" w:rsidR="001B1056" w:rsidRPr="00E058B8" w:rsidRDefault="001B1056" w:rsidP="001B1056"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4499B89D" w14:textId="77777777" w:rsidR="001B1056" w:rsidRPr="006E0D61" w:rsidRDefault="001B1056" w:rsidP="001B1056">
            <w:pPr>
              <w:rPr>
                <w:rFonts w:ascii="Times New Roman" w:hAnsi="Times New Roman"/>
                <w:b/>
              </w:rPr>
            </w:pPr>
          </w:p>
        </w:tc>
      </w:tr>
      <w:tr w:rsidR="001B1056" w:rsidRPr="00E058B8" w14:paraId="4C44A5E2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07CF5953" w14:textId="77777777" w:rsidR="00E058B8" w:rsidRDefault="001B1056" w:rsidP="00E058B8">
            <w:pPr>
              <w:spacing w:before="1"/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</w:pP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Depletion</w:t>
            </w:r>
            <w:r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1.2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CliniMACS</w:t>
            </w:r>
            <w:proofErr w:type="spellEnd"/>
            <w:r w:rsidR="00E058B8" w:rsidRPr="00E058B8">
              <w:rPr>
                <w:rFonts w:ascii="Times New Roman" w:hAnsi="Times New Roman"/>
                <w:i/>
                <w:snapToGrid/>
                <w:spacing w:val="-9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Tubing</w:t>
            </w:r>
            <w:r w:rsidR="00E058B8"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Set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</w:p>
          <w:p w14:paraId="21790F65" w14:textId="72B43E85" w:rsidR="00E058B8" w:rsidRPr="004C0C15" w:rsidRDefault="00E058B8" w:rsidP="00E058B8">
            <w:pPr>
              <w:spacing w:before="1"/>
              <w:rPr>
                <w:rFonts w:ascii="Times New Roman" w:hAnsi="Times New Roman"/>
                <w:i/>
                <w:snapToGrid/>
                <w:szCs w:val="22"/>
                <w:lang w:val="en-US"/>
              </w:rPr>
            </w:pPr>
            <w:proofErr w:type="spellStart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Capacità</w:t>
            </w:r>
            <w:proofErr w:type="spellEnd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60x10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11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TNC</w:t>
            </w:r>
            <w:r w:rsidRPr="004C0C15">
              <w:rPr>
                <w:rFonts w:ascii="Times New Roman" w:hAnsi="Times New Roman"/>
                <w:i/>
                <w:snapToGrid/>
                <w:spacing w:val="1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(max</w:t>
            </w:r>
            <w:r w:rsidRPr="004C0C15">
              <w:rPr>
                <w:rFonts w:ascii="Times New Roman" w:hAnsi="Times New Roman"/>
                <w:i/>
                <w:snapToGrid/>
                <w:spacing w:val="3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4.8x10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11"/>
                <w:szCs w:val="22"/>
                <w:lang w:val="en-US"/>
              </w:rPr>
              <w:t xml:space="preserve"> </w:t>
            </w:r>
            <w:proofErr w:type="spellStart"/>
            <w:r w:rsidRPr="004C0C15">
              <w:rPr>
                <w:rFonts w:ascii="Times New Roman" w:hAnsi="Times New Roman"/>
                <w:i/>
                <w:snapToGrid/>
                <w:spacing w:val="-4"/>
                <w:szCs w:val="22"/>
                <w:lang w:val="en-US"/>
              </w:rPr>
              <w:t>t.c.</w:t>
            </w:r>
            <w:proofErr w:type="spellEnd"/>
            <w:r w:rsidRPr="004C0C15">
              <w:rPr>
                <w:rFonts w:ascii="Times New Roman" w:hAnsi="Times New Roman"/>
                <w:i/>
                <w:snapToGrid/>
                <w:spacing w:val="-4"/>
                <w:szCs w:val="22"/>
                <w:lang w:val="en-US"/>
              </w:rPr>
              <w:t>)</w:t>
            </w:r>
          </w:p>
          <w:p w14:paraId="2C2BCD27" w14:textId="3C50615F" w:rsidR="001B1056" w:rsidRPr="00E058B8" w:rsidRDefault="00E058B8" w:rsidP="00E058B8">
            <w:pPr>
              <w:rPr>
                <w:rFonts w:ascii="Times New Roman" w:eastAsia="Calibri" w:hAnsi="Times New Roman"/>
                <w:b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120x10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E058B8">
              <w:rPr>
                <w:rFonts w:ascii="Times New Roman" w:hAnsi="Times New Roman"/>
                <w:i/>
                <w:snapToGrid/>
                <w:spacing w:val="-12"/>
                <w:szCs w:val="22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TNC (max</w:t>
            </w:r>
            <w:r w:rsidRPr="00E058B8">
              <w:rPr>
                <w:rFonts w:ascii="Times New Roman" w:hAnsi="Times New Roman"/>
                <w:i/>
                <w:snapToGrid/>
                <w:spacing w:val="7"/>
                <w:szCs w:val="22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8.4x10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E058B8">
              <w:rPr>
                <w:rFonts w:ascii="Times New Roman" w:hAnsi="Times New Roman"/>
                <w:i/>
                <w:snapToGrid/>
                <w:spacing w:val="-11"/>
                <w:szCs w:val="22"/>
                <w:lang w:val="en-US"/>
              </w:rPr>
              <w:t xml:space="preserve"> </w:t>
            </w:r>
            <w:proofErr w:type="spellStart"/>
            <w:r w:rsidRPr="00E058B8">
              <w:rPr>
                <w:rFonts w:ascii="Times New Roman" w:hAnsi="Times New Roman"/>
                <w:i/>
                <w:snapToGrid/>
                <w:spacing w:val="-4"/>
                <w:szCs w:val="22"/>
                <w:lang w:val="en-US"/>
              </w:rPr>
              <w:t>t.c.</w:t>
            </w:r>
            <w:proofErr w:type="spellEnd"/>
            <w:r w:rsidRPr="00E058B8">
              <w:rPr>
                <w:rFonts w:ascii="Times New Roman" w:hAnsi="Times New Roman"/>
                <w:i/>
                <w:snapToGrid/>
                <w:spacing w:val="-4"/>
                <w:szCs w:val="22"/>
                <w:lang w:val="en-US"/>
              </w:rPr>
              <w:t>)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276A2C35" w14:textId="562D39FC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33" w:type="dxa"/>
          </w:tcPr>
          <w:p w14:paraId="2F2EBB55" w14:textId="505D8329" w:rsidR="001B1056" w:rsidRPr="00E058B8" w:rsidRDefault="001B1056" w:rsidP="001B1056">
            <w:pPr>
              <w:rPr>
                <w:rFonts w:ascii="Times New Roman" w:hAnsi="Times New Roman"/>
                <w:b/>
                <w:szCs w:val="22"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2ED569B2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4CDFACCA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4B2013FD" w14:textId="77777777" w:rsidR="00E058B8" w:rsidRDefault="001B1056" w:rsidP="00E058B8">
            <w:pPr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</w:pP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Depletion</w:t>
            </w:r>
            <w:r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2.1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CliniMACS</w:t>
            </w:r>
            <w:proofErr w:type="spellEnd"/>
            <w:r w:rsidR="00E058B8" w:rsidRPr="00E058B8">
              <w:rPr>
                <w:rFonts w:ascii="Times New Roman" w:hAnsi="Times New Roman"/>
                <w:i/>
                <w:snapToGrid/>
                <w:spacing w:val="-8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Tubing</w:t>
            </w:r>
            <w:r w:rsidR="00E058B8"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Set</w:t>
            </w:r>
            <w:r w:rsidR="00E058B8" w:rsidRPr="00E058B8">
              <w:rPr>
                <w:rFonts w:ascii="Times New Roman" w:hAnsi="Times New Roman"/>
                <w:i/>
                <w:snapToGrid/>
                <w:spacing w:val="-10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LS</w:t>
            </w:r>
            <w:r w:rsid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</w:p>
          <w:p w14:paraId="0BCC1289" w14:textId="7EB45BA2" w:rsidR="00E058B8" w:rsidRPr="004C0C15" w:rsidRDefault="00E058B8" w:rsidP="00E058B8">
            <w:pPr>
              <w:spacing w:before="1"/>
              <w:rPr>
                <w:rFonts w:ascii="Times New Roman" w:hAnsi="Times New Roman"/>
                <w:i/>
                <w:snapToGrid/>
                <w:szCs w:val="22"/>
                <w:lang w:val="en-US"/>
              </w:rPr>
            </w:pPr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Capacità</w:t>
            </w:r>
            <w:r w:rsidRPr="004C0C15">
              <w:rPr>
                <w:rFonts w:ascii="Times New Roman" w:hAnsi="Times New Roman"/>
                <w:i/>
                <w:snapToGrid/>
                <w:szCs w:val="22"/>
                <w:lang w:val="en-US"/>
              </w:rPr>
              <w:t>60x10</w:t>
            </w:r>
            <w:r w:rsidRPr="004C0C15">
              <w:rPr>
                <w:rFonts w:ascii="Times New Roman" w:hAnsi="Times New Roman"/>
                <w:i/>
                <w:snapToGrid/>
                <w:szCs w:val="22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20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zCs w:val="22"/>
                <w:lang w:val="en-US"/>
              </w:rPr>
              <w:t>TNC</w:t>
            </w:r>
            <w:r w:rsidRPr="004C0C15">
              <w:rPr>
                <w:rFonts w:ascii="Times New Roman" w:hAnsi="Times New Roman"/>
                <w:i/>
                <w:snapToGrid/>
                <w:spacing w:val="-12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zCs w:val="22"/>
                <w:lang w:val="en-US"/>
              </w:rPr>
              <w:t>(max</w:t>
            </w:r>
            <w:r w:rsidRPr="004C0C15">
              <w:rPr>
                <w:rFonts w:ascii="Times New Roman" w:hAnsi="Times New Roman"/>
                <w:i/>
                <w:snapToGrid/>
                <w:spacing w:val="-10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zCs w:val="22"/>
                <w:lang w:val="en-US"/>
              </w:rPr>
              <w:t>9x10</w:t>
            </w:r>
            <w:r w:rsidRPr="004C0C15">
              <w:rPr>
                <w:rFonts w:ascii="Times New Roman" w:hAnsi="Times New Roman"/>
                <w:i/>
                <w:snapToGrid/>
                <w:szCs w:val="22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20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lab. cells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)</w:t>
            </w:r>
          </w:p>
          <w:p w14:paraId="53CA92A0" w14:textId="46489308" w:rsidR="001B1056" w:rsidRPr="00E058B8" w:rsidRDefault="00E058B8" w:rsidP="00E058B8">
            <w:pPr>
              <w:rPr>
                <w:rFonts w:ascii="Times New Roman" w:eastAsia="Calibri" w:hAnsi="Times New Roman"/>
                <w:b/>
                <w:snapToGrid/>
                <w:sz w:val="24"/>
                <w:szCs w:val="24"/>
                <w:lang w:val="en-US" w:eastAsia="en-US"/>
              </w:rPr>
            </w:pP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120x10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E058B8">
              <w:rPr>
                <w:rFonts w:ascii="Times New Roman" w:hAnsi="Times New Roman"/>
                <w:i/>
                <w:snapToGrid/>
                <w:spacing w:val="-15"/>
                <w:szCs w:val="22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TNC (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max</w:t>
            </w:r>
            <w:r w:rsidRPr="00E058B8">
              <w:rPr>
                <w:rFonts w:ascii="Times New Roman" w:hAnsi="Times New Roman"/>
                <w:i/>
                <w:snapToGrid/>
                <w:spacing w:val="5"/>
                <w:szCs w:val="22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20x10</w:t>
            </w:r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E058B8">
              <w:rPr>
                <w:rFonts w:ascii="Times New Roman" w:hAnsi="Times New Roman"/>
                <w:i/>
                <w:snapToGrid/>
                <w:spacing w:val="-9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E058B8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lab.cells</w:t>
            </w:r>
            <w:proofErr w:type="spellEnd"/>
            <w:proofErr w:type="gramEnd"/>
            <w:r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)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1D67EC5B" w14:textId="7F401502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33" w:type="dxa"/>
          </w:tcPr>
          <w:p w14:paraId="36E31C93" w14:textId="693D7697" w:rsidR="001B1056" w:rsidRPr="00E058B8" w:rsidRDefault="001B1056" w:rsidP="001B1056">
            <w:pPr>
              <w:rPr>
                <w:rFonts w:ascii="Times New Roman" w:hAnsi="Times New Roman"/>
                <w:b/>
                <w:szCs w:val="22"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41CC121D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1B1056" w:rsidRPr="00E058B8" w14:paraId="14BE7927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08BD1F86" w14:textId="77777777" w:rsidR="00E058B8" w:rsidRDefault="001B1056" w:rsidP="00E058B8">
            <w:pPr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</w:pPr>
            <w:r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Depletion</w:t>
            </w:r>
            <w:r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3.1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CliniMACS</w:t>
            </w:r>
            <w:proofErr w:type="spellEnd"/>
            <w:r w:rsidR="00E058B8" w:rsidRPr="00E058B8">
              <w:rPr>
                <w:rFonts w:ascii="Times New Roman" w:hAnsi="Times New Roman"/>
                <w:i/>
                <w:snapToGrid/>
                <w:spacing w:val="-9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  <w:t>Tubing</w:t>
            </w:r>
            <w:r w:rsidR="00E058B8" w:rsidRPr="00E058B8">
              <w:rPr>
                <w:rFonts w:ascii="Times New Roman" w:hAnsi="Times New Roman"/>
                <w:i/>
                <w:snapToGrid/>
                <w:spacing w:val="-6"/>
                <w:sz w:val="24"/>
                <w:szCs w:val="24"/>
                <w:lang w:val="en-US"/>
              </w:rPr>
              <w:t xml:space="preserve"> 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Set</w:t>
            </w:r>
            <w:r w:rsidR="00E058B8" w:rsidRPr="00E058B8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</w:p>
          <w:p w14:paraId="67F90382" w14:textId="78D25204" w:rsidR="001B1056" w:rsidRPr="004C0C15" w:rsidRDefault="00E058B8" w:rsidP="00E058B8">
            <w:pPr>
              <w:rPr>
                <w:rFonts w:ascii="Times New Roman" w:eastAsia="Calibri" w:hAnsi="Times New Roman"/>
                <w:b/>
                <w:snapToGrid/>
                <w:sz w:val="24"/>
                <w:szCs w:val="24"/>
                <w:lang w:val="en-US" w:eastAsia="en-US"/>
              </w:rPr>
            </w:pPr>
            <w:proofErr w:type="spellStart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>Capacità</w:t>
            </w:r>
            <w:proofErr w:type="spellEnd"/>
            <w:r w:rsidRPr="004C0C15">
              <w:rPr>
                <w:rFonts w:ascii="Times New Roman" w:hAnsi="Times New Roman"/>
                <w:i/>
                <w:snapToGrid/>
                <w:spacing w:val="-5"/>
                <w:sz w:val="24"/>
                <w:szCs w:val="24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120x10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16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TNC (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max</w:t>
            </w:r>
            <w:r w:rsidRPr="004C0C15">
              <w:rPr>
                <w:rFonts w:ascii="Times New Roman" w:hAnsi="Times New Roman"/>
                <w:i/>
                <w:snapToGrid/>
                <w:spacing w:val="10"/>
                <w:szCs w:val="22"/>
                <w:lang w:val="en-US"/>
              </w:rPr>
              <w:t xml:space="preserve"> 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36.9x10</w:t>
            </w:r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vertAlign w:val="superscript"/>
                <w:lang w:val="en-US"/>
              </w:rPr>
              <w:t>9</w:t>
            </w:r>
            <w:r w:rsidRPr="004C0C15">
              <w:rPr>
                <w:rFonts w:ascii="Times New Roman" w:hAnsi="Times New Roman"/>
                <w:i/>
                <w:snapToGrid/>
                <w:spacing w:val="-10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lab.cells</w:t>
            </w:r>
            <w:proofErr w:type="spellEnd"/>
            <w:proofErr w:type="gramEnd"/>
            <w:r w:rsidRPr="004C0C15">
              <w:rPr>
                <w:rFonts w:ascii="Times New Roman" w:hAnsi="Times New Roman"/>
                <w:i/>
                <w:snapToGrid/>
                <w:spacing w:val="-2"/>
                <w:szCs w:val="22"/>
                <w:lang w:val="en-US"/>
              </w:rPr>
              <w:t>)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5708755B" w14:textId="715CEE37" w:rsidR="001B1056" w:rsidRPr="004C0C15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33" w:type="dxa"/>
          </w:tcPr>
          <w:p w14:paraId="7A8B09CF" w14:textId="75FB7324" w:rsidR="001B1056" w:rsidRPr="00E058B8" w:rsidRDefault="001B1056" w:rsidP="001B1056">
            <w:pPr>
              <w:rPr>
                <w:rFonts w:ascii="Times New Roman" w:hAnsi="Times New Roman"/>
                <w:b/>
                <w:szCs w:val="22"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43043DAA" w14:textId="77777777" w:rsidR="001B1056" w:rsidRPr="00E058B8" w:rsidRDefault="001B1056" w:rsidP="001B1056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4C0C15" w:rsidRPr="002D743D" w14:paraId="2295DCD2" w14:textId="77777777" w:rsidTr="004C0C15">
        <w:trPr>
          <w:gridBefore w:val="2"/>
          <w:gridAfter w:val="1"/>
          <w:wBefore w:w="72" w:type="dxa"/>
          <w:wAfter w:w="35" w:type="dxa"/>
          <w:trHeight w:val="908"/>
          <w:jc w:val="right"/>
        </w:trPr>
        <w:tc>
          <w:tcPr>
            <w:tcW w:w="4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53E532A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4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3096400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A4E2380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62B4B49F" w14:textId="77777777" w:rsidR="004C0C15" w:rsidRPr="002D743D" w:rsidRDefault="004C0C15" w:rsidP="0055189F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98230C5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4C0C15" w:rsidRPr="002D743D" w14:paraId="2E379CEE" w14:textId="77777777" w:rsidTr="004C0C15">
        <w:trPr>
          <w:gridBefore w:val="2"/>
          <w:gridAfter w:val="1"/>
          <w:wBefore w:w="72" w:type="dxa"/>
          <w:wAfter w:w="35" w:type="dxa"/>
          <w:trHeight w:val="459"/>
          <w:jc w:val="right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234D" w14:textId="77777777" w:rsidR="004C0C15" w:rsidRPr="002D743D" w:rsidRDefault="004C0C15" w:rsidP="0055189F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1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837F5" w14:textId="77777777" w:rsidR="004C0C15" w:rsidRPr="002D743D" w:rsidRDefault="004C0C15" w:rsidP="0055189F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14326A">
              <w:rPr>
                <w:rFonts w:ascii="Times New Roman" w:hAnsi="Times New Roman"/>
                <w:b/>
              </w:rPr>
              <w:t>FORNITURA DI UNA APPARECCHIATURA CLINIMACS PLUS (CS3) PER L’UNITA’ OPERATIVA SEMPLICE DIPARTIMENTALE DI ONCOEMATOLOGIA E MANIPOLAZIONE CELLULARE DELL’AZIENDA OSPEDALIERA “OSPEDALI RIUNITI VILLA SOFIA CERVELLO”.</w:t>
            </w:r>
          </w:p>
        </w:tc>
      </w:tr>
      <w:tr w:rsidR="009F0A1A" w:rsidRPr="002D743D" w14:paraId="52B98BCE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D9D9D9" w:themeFill="background1" w:themeFillShade="D9"/>
          </w:tcPr>
          <w:p w14:paraId="042BB497" w14:textId="27720441" w:rsidR="009F0A1A" w:rsidRPr="0033269F" w:rsidRDefault="0033269F" w:rsidP="001B1056">
            <w:pPr>
              <w:ind w:right="-1"/>
              <w:rPr>
                <w:rFonts w:ascii="Times New Roman" w:hAnsi="Times New Roman"/>
                <w:b/>
                <w:i/>
                <w:snapToGrid/>
                <w:sz w:val="24"/>
                <w:szCs w:val="24"/>
              </w:rPr>
            </w:pPr>
            <w:proofErr w:type="spellStart"/>
            <w:r w:rsidRPr="0033269F">
              <w:rPr>
                <w:rFonts w:ascii="Times New Roman" w:hAnsi="Times New Roman"/>
                <w:b/>
                <w:i/>
                <w:snapToGrid/>
                <w:sz w:val="24"/>
                <w:szCs w:val="24"/>
              </w:rPr>
              <w:t>CliniMACS</w:t>
            </w:r>
            <w:proofErr w:type="spellEnd"/>
            <w:r>
              <w:rPr>
                <w:rFonts w:ascii="Times New Roman" w:hAnsi="Times New Roman"/>
                <w:b/>
                <w:i/>
                <w:snapToGrid/>
                <w:sz w:val="24"/>
                <w:szCs w:val="24"/>
              </w:rPr>
              <w:t xml:space="preserve"> Tubing Set ad uso clinico </w:t>
            </w:r>
          </w:p>
        </w:tc>
        <w:tc>
          <w:tcPr>
            <w:tcW w:w="1558" w:type="dxa"/>
            <w:gridSpan w:val="3"/>
            <w:shd w:val="clear" w:color="auto" w:fill="D9D9D9" w:themeFill="background1" w:themeFillShade="D9"/>
          </w:tcPr>
          <w:p w14:paraId="1BBBABF8" w14:textId="77777777" w:rsidR="009F0A1A" w:rsidRPr="00654A74" w:rsidRDefault="009F0A1A" w:rsidP="001B1056">
            <w:pPr>
              <w:rPr>
                <w:rFonts w:ascii="Times New Roman" w:hAnsi="Times New Roman"/>
                <w:i/>
                <w:snapToGrid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D9D9D9" w:themeFill="background1" w:themeFillShade="D9"/>
          </w:tcPr>
          <w:p w14:paraId="09C11BE5" w14:textId="77777777" w:rsidR="009F0A1A" w:rsidRPr="009F0A1A" w:rsidRDefault="009F0A1A" w:rsidP="001B1056">
            <w:pPr>
              <w:rPr>
                <w:rFonts w:ascii="Times New Roman" w:hAnsi="Times New Roman"/>
                <w:i/>
                <w:snapToGrid/>
                <w:spacing w:val="-2"/>
                <w:sz w:val="18"/>
                <w:szCs w:val="18"/>
              </w:rPr>
            </w:pPr>
          </w:p>
        </w:tc>
        <w:tc>
          <w:tcPr>
            <w:tcW w:w="1563" w:type="dxa"/>
            <w:gridSpan w:val="3"/>
            <w:shd w:val="clear" w:color="auto" w:fill="D9D9D9" w:themeFill="background1" w:themeFillShade="D9"/>
          </w:tcPr>
          <w:p w14:paraId="5057C8A7" w14:textId="77777777" w:rsidR="009F0A1A" w:rsidRPr="006E0D61" w:rsidRDefault="009F0A1A" w:rsidP="001B1056">
            <w:pPr>
              <w:rPr>
                <w:rFonts w:ascii="Times New Roman" w:hAnsi="Times New Roman"/>
                <w:b/>
              </w:rPr>
            </w:pPr>
          </w:p>
        </w:tc>
      </w:tr>
      <w:tr w:rsidR="0033269F" w:rsidRPr="00E058B8" w14:paraId="5084734F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5D3034E5" w14:textId="745883FB" w:rsidR="0033269F" w:rsidRPr="00E058B8" w:rsidRDefault="0033269F" w:rsidP="0033269F">
            <w:pPr>
              <w:ind w:right="-1"/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</w:pP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0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Tubing</w:t>
            </w:r>
            <w:r w:rsidRPr="00E058B8">
              <w:rPr>
                <w:rFonts w:ascii="Times New Roman" w:eastAsia="Calibri" w:hAnsi="Times New Roman"/>
                <w:i/>
                <w:snapToGrid/>
                <w:spacing w:val="-8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Set,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CE,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cod.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161-</w:t>
            </w:r>
            <w:r w:rsidRPr="00E058B8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val="en-US" w:eastAsia="en-US"/>
              </w:rPr>
              <w:t>01;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1D6A0DC2" w14:textId="77777777" w:rsidR="0033269F" w:rsidRPr="00E058B8" w:rsidRDefault="0033269F" w:rsidP="0033269F">
            <w:pPr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14:paraId="089E99C8" w14:textId="77777777" w:rsidR="0033269F" w:rsidRPr="00E058B8" w:rsidRDefault="0033269F" w:rsidP="0033269F">
            <w:pPr>
              <w:rPr>
                <w:rFonts w:ascii="Times New Roman" w:hAnsi="Times New Roman"/>
                <w:i/>
                <w:snapToGrid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477E3A04" w14:textId="77777777" w:rsidR="0033269F" w:rsidRPr="00E058B8" w:rsidRDefault="0033269F" w:rsidP="0033269F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33269F" w:rsidRPr="00E058B8" w14:paraId="6AF38465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0A4D0F55" w14:textId="02CC19F1" w:rsidR="0033269F" w:rsidRPr="00E058B8" w:rsidRDefault="0033269F" w:rsidP="0033269F">
            <w:pPr>
              <w:ind w:right="-1"/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</w:pP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LS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Tubing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Set,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CE,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cod.</w:t>
            </w:r>
            <w:r w:rsidRPr="00E058B8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162-</w:t>
            </w:r>
            <w:r w:rsidRPr="00E058B8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val="en-US" w:eastAsia="en-US"/>
              </w:rPr>
              <w:t>01;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4951E946" w14:textId="77777777" w:rsidR="0033269F" w:rsidRPr="00E058B8" w:rsidRDefault="0033269F" w:rsidP="0033269F">
            <w:pPr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14:paraId="666F0183" w14:textId="77777777" w:rsidR="0033269F" w:rsidRPr="00E058B8" w:rsidRDefault="0033269F" w:rsidP="0033269F">
            <w:pPr>
              <w:rPr>
                <w:rFonts w:ascii="Times New Roman" w:hAnsi="Times New Roman"/>
                <w:i/>
                <w:snapToGrid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4B99EBAF" w14:textId="77777777" w:rsidR="0033269F" w:rsidRPr="00E058B8" w:rsidRDefault="0033269F" w:rsidP="0033269F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33269F" w:rsidRPr="00E058B8" w14:paraId="14BC26B1" w14:textId="77777777" w:rsidTr="004C0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16"/>
          <w:jc w:val="right"/>
        </w:trPr>
        <w:tc>
          <w:tcPr>
            <w:tcW w:w="5384" w:type="dxa"/>
            <w:gridSpan w:val="7"/>
            <w:shd w:val="clear" w:color="auto" w:fill="FFFFFF" w:themeFill="background1"/>
          </w:tcPr>
          <w:p w14:paraId="7C85FD49" w14:textId="6B0BD970" w:rsidR="0033269F" w:rsidRPr="00E058B8" w:rsidRDefault="0033269F" w:rsidP="0033269F">
            <w:pPr>
              <w:ind w:right="-1"/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</w:pPr>
            <w:proofErr w:type="spellStart"/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CliniMACS</w:t>
            </w:r>
            <w:proofErr w:type="spellEnd"/>
            <w:r w:rsidRPr="00E058B8">
              <w:rPr>
                <w:rFonts w:ascii="Times New Roman" w:eastAsia="Calibri" w:hAnsi="Times New Roman"/>
                <w:i/>
                <w:snapToGrid/>
                <w:spacing w:val="-12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Depletion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Tubing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Set,</w:t>
            </w:r>
            <w:r w:rsidRPr="00E058B8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CE,</w:t>
            </w:r>
            <w:r w:rsidRPr="00E058B8">
              <w:rPr>
                <w:rFonts w:ascii="Times New Roman" w:eastAsia="Calibri" w:hAnsi="Times New Roman"/>
                <w:i/>
                <w:snapToGrid/>
                <w:spacing w:val="-5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cod.</w:t>
            </w:r>
            <w:r w:rsidRPr="00E058B8">
              <w:rPr>
                <w:rFonts w:ascii="Times New Roman" w:eastAsia="Calibri" w:hAnsi="Times New Roman"/>
                <w:i/>
                <w:snapToGrid/>
                <w:spacing w:val="-6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261-01</w:t>
            </w:r>
            <w:r w:rsidRPr="00E058B8">
              <w:rPr>
                <w:rFonts w:ascii="Times New Roman" w:eastAsia="Calibri" w:hAnsi="Times New Roman"/>
                <w:i/>
                <w:snapToGrid/>
                <w:spacing w:val="-9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(solo</w:t>
            </w:r>
            <w:r w:rsidRPr="00E058B8">
              <w:rPr>
                <w:rFonts w:ascii="Times New Roman" w:eastAsia="Calibri" w:hAnsi="Times New Roman"/>
                <w:i/>
                <w:snapToGrid/>
                <w:spacing w:val="-11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con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US" w:eastAsia="en-US"/>
              </w:rPr>
              <w:t>software</w:t>
            </w:r>
            <w:r w:rsidRPr="00E058B8">
              <w:rPr>
                <w:rFonts w:ascii="Times New Roman" w:eastAsia="Calibri" w:hAnsi="Times New Roman"/>
                <w:i/>
                <w:snapToGrid/>
                <w:spacing w:val="-7"/>
                <w:sz w:val="24"/>
                <w:szCs w:val="24"/>
                <w:lang w:val="en-US" w:eastAsia="en-US"/>
              </w:rPr>
              <w:t xml:space="preserve"> </w:t>
            </w:r>
            <w:r w:rsidRPr="00E058B8">
              <w:rPr>
                <w:rFonts w:ascii="Times New Roman" w:eastAsia="Calibri" w:hAnsi="Times New Roman"/>
                <w:i/>
                <w:snapToGrid/>
                <w:spacing w:val="-2"/>
                <w:sz w:val="24"/>
                <w:szCs w:val="24"/>
                <w:lang w:val="en-US" w:eastAsia="en-US"/>
              </w:rPr>
              <w:t>2.41).</w:t>
            </w:r>
          </w:p>
        </w:tc>
        <w:tc>
          <w:tcPr>
            <w:tcW w:w="1558" w:type="dxa"/>
            <w:gridSpan w:val="3"/>
            <w:shd w:val="clear" w:color="auto" w:fill="FFFFFF" w:themeFill="background1"/>
          </w:tcPr>
          <w:p w14:paraId="3B52CD5C" w14:textId="77777777" w:rsidR="0033269F" w:rsidRPr="00E058B8" w:rsidRDefault="0033269F" w:rsidP="0033269F">
            <w:pPr>
              <w:rPr>
                <w:rFonts w:ascii="Times New Roman" w:hAnsi="Times New Roman"/>
                <w:i/>
                <w:snapToGrid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</w:tcPr>
          <w:p w14:paraId="729D155D" w14:textId="77777777" w:rsidR="0033269F" w:rsidRPr="00E058B8" w:rsidRDefault="0033269F" w:rsidP="0033269F">
            <w:pPr>
              <w:rPr>
                <w:rFonts w:ascii="Times New Roman" w:hAnsi="Times New Roman"/>
                <w:i/>
                <w:snapToGrid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1563" w:type="dxa"/>
            <w:gridSpan w:val="3"/>
            <w:shd w:val="clear" w:color="auto" w:fill="FFFFFF" w:themeFill="background1"/>
          </w:tcPr>
          <w:p w14:paraId="0F4993EA" w14:textId="77777777" w:rsidR="0033269F" w:rsidRPr="00E058B8" w:rsidRDefault="0033269F" w:rsidP="0033269F">
            <w:pPr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14:paraId="3A728E2D" w14:textId="02827B4D" w:rsidR="00D93334" w:rsidRPr="00E058B8" w:rsidRDefault="00D93334" w:rsidP="004C0C15">
      <w:pPr>
        <w:rPr>
          <w:rFonts w:ascii="Times New Roman" w:hAnsi="Times New Roman"/>
          <w:lang w:val="en-US"/>
        </w:rPr>
      </w:pPr>
    </w:p>
    <w:sectPr w:rsidR="00D93334" w:rsidRPr="00E058B8" w:rsidSect="00A22A3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82A5D" w14:textId="77777777" w:rsidR="000D4165" w:rsidRDefault="000D4165" w:rsidP="00C45EA4">
      <w:r>
        <w:separator/>
      </w:r>
    </w:p>
  </w:endnote>
  <w:endnote w:type="continuationSeparator" w:id="0">
    <w:p w14:paraId="74F70D11" w14:textId="77777777" w:rsidR="000D4165" w:rsidRDefault="000D4165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2589791"/>
      <w:docPartObj>
        <w:docPartGallery w:val="Page Numbers (Bottom of Page)"/>
        <w:docPartUnique/>
      </w:docPartObj>
    </w:sdtPr>
    <w:sdtContent>
      <w:p w14:paraId="65CA1202" w14:textId="38259E00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33269F">
          <w:rPr>
            <w:noProof/>
          </w:rPr>
          <w:t>5</w:t>
        </w:r>
        <w:r>
          <w:fldChar w:fldCharType="end"/>
        </w:r>
      </w:p>
    </w:sdtContent>
  </w:sdt>
  <w:p w14:paraId="1421C39A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350DB" w14:textId="77777777" w:rsidR="000D4165" w:rsidRDefault="000D4165" w:rsidP="00C45EA4">
      <w:r>
        <w:separator/>
      </w:r>
    </w:p>
  </w:footnote>
  <w:footnote w:type="continuationSeparator" w:id="0">
    <w:p w14:paraId="744FE346" w14:textId="77777777" w:rsidR="000D4165" w:rsidRDefault="000D4165" w:rsidP="00C45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1B93D" w14:textId="77777777" w:rsidR="00FC4EC1" w:rsidRDefault="00FC4EC1">
    <w:pPr>
      <w:pStyle w:val="Intestazione"/>
    </w:pPr>
  </w:p>
  <w:p w14:paraId="524C182D" w14:textId="77777777" w:rsidR="00FC4EC1" w:rsidRDefault="00FC4EC1">
    <w:pPr>
      <w:pStyle w:val="Intestazione"/>
    </w:pPr>
  </w:p>
  <w:p w14:paraId="4C4846F8" w14:textId="77777777" w:rsidR="00FC4EC1" w:rsidRDefault="00FC4E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03DC5"/>
    <w:multiLevelType w:val="hybridMultilevel"/>
    <w:tmpl w:val="F18048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A3A0A"/>
    <w:multiLevelType w:val="hybridMultilevel"/>
    <w:tmpl w:val="ADA2AB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90C54"/>
    <w:multiLevelType w:val="hybridMultilevel"/>
    <w:tmpl w:val="2FD458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379115">
    <w:abstractNumId w:val="2"/>
  </w:num>
  <w:num w:numId="2" w16cid:durableId="123817355">
    <w:abstractNumId w:val="5"/>
  </w:num>
  <w:num w:numId="3" w16cid:durableId="322589431">
    <w:abstractNumId w:val="3"/>
  </w:num>
  <w:num w:numId="4" w16cid:durableId="353532516">
    <w:abstractNumId w:val="6"/>
  </w:num>
  <w:num w:numId="5" w16cid:durableId="1515726970">
    <w:abstractNumId w:val="0"/>
  </w:num>
  <w:num w:numId="6" w16cid:durableId="2010676469">
    <w:abstractNumId w:val="4"/>
  </w:num>
  <w:num w:numId="7" w16cid:durableId="818961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0D2A"/>
    <w:rsid w:val="00012E51"/>
    <w:rsid w:val="0004344D"/>
    <w:rsid w:val="00047580"/>
    <w:rsid w:val="00051FA5"/>
    <w:rsid w:val="00066CA3"/>
    <w:rsid w:val="00096123"/>
    <w:rsid w:val="000B1EEC"/>
    <w:rsid w:val="000D4165"/>
    <w:rsid w:val="000E4BE7"/>
    <w:rsid w:val="000E7E4F"/>
    <w:rsid w:val="00111099"/>
    <w:rsid w:val="0014326A"/>
    <w:rsid w:val="0019504A"/>
    <w:rsid w:val="001B1056"/>
    <w:rsid w:val="00211C0D"/>
    <w:rsid w:val="00280018"/>
    <w:rsid w:val="002E60F9"/>
    <w:rsid w:val="0033269F"/>
    <w:rsid w:val="00336051"/>
    <w:rsid w:val="00336CC1"/>
    <w:rsid w:val="00371FCD"/>
    <w:rsid w:val="003914A5"/>
    <w:rsid w:val="00394BDC"/>
    <w:rsid w:val="003B0F05"/>
    <w:rsid w:val="003C6959"/>
    <w:rsid w:val="003D0D2A"/>
    <w:rsid w:val="003E7199"/>
    <w:rsid w:val="0044495D"/>
    <w:rsid w:val="004C0C15"/>
    <w:rsid w:val="004C3F43"/>
    <w:rsid w:val="004C5888"/>
    <w:rsid w:val="004F1273"/>
    <w:rsid w:val="004F4701"/>
    <w:rsid w:val="00506C6B"/>
    <w:rsid w:val="00514B1E"/>
    <w:rsid w:val="00536E33"/>
    <w:rsid w:val="00544563"/>
    <w:rsid w:val="005C6593"/>
    <w:rsid w:val="00673F73"/>
    <w:rsid w:val="006B3E39"/>
    <w:rsid w:val="006E0D61"/>
    <w:rsid w:val="00722132"/>
    <w:rsid w:val="0076573C"/>
    <w:rsid w:val="007E1818"/>
    <w:rsid w:val="0082613E"/>
    <w:rsid w:val="0085638F"/>
    <w:rsid w:val="008755C0"/>
    <w:rsid w:val="00880F43"/>
    <w:rsid w:val="00894F1C"/>
    <w:rsid w:val="00916134"/>
    <w:rsid w:val="00925FBE"/>
    <w:rsid w:val="00966BA5"/>
    <w:rsid w:val="009F0A1A"/>
    <w:rsid w:val="009F6788"/>
    <w:rsid w:val="00A22A34"/>
    <w:rsid w:val="00A80542"/>
    <w:rsid w:val="00AC396C"/>
    <w:rsid w:val="00B0314A"/>
    <w:rsid w:val="00B5353F"/>
    <w:rsid w:val="00B91438"/>
    <w:rsid w:val="00C122EC"/>
    <w:rsid w:val="00C35146"/>
    <w:rsid w:val="00C45EA4"/>
    <w:rsid w:val="00C91A8D"/>
    <w:rsid w:val="00CC61BB"/>
    <w:rsid w:val="00CF331D"/>
    <w:rsid w:val="00CF5ED6"/>
    <w:rsid w:val="00D00723"/>
    <w:rsid w:val="00D439CA"/>
    <w:rsid w:val="00D606D8"/>
    <w:rsid w:val="00D6265A"/>
    <w:rsid w:val="00D93334"/>
    <w:rsid w:val="00DA5BB4"/>
    <w:rsid w:val="00DF312B"/>
    <w:rsid w:val="00E058B8"/>
    <w:rsid w:val="00EA4C19"/>
    <w:rsid w:val="00EC5F0B"/>
    <w:rsid w:val="00EF6990"/>
    <w:rsid w:val="00F32A9F"/>
    <w:rsid w:val="00F85F02"/>
    <w:rsid w:val="00FA0329"/>
    <w:rsid w:val="00FC3748"/>
    <w:rsid w:val="00FC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5BC0"/>
  <w15:docId w15:val="{4493D75F-E848-41BD-95D1-E7EC64467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0A1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6AFE9-8D4F-4323-BD35-A2F06F38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Rosalia Sammarco</cp:lastModifiedBy>
  <cp:revision>23</cp:revision>
  <dcterms:created xsi:type="dcterms:W3CDTF">2023-03-14T14:43:00Z</dcterms:created>
  <dcterms:modified xsi:type="dcterms:W3CDTF">2024-12-14T09:36:00Z</dcterms:modified>
</cp:coreProperties>
</file>