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ACC2A" w14:textId="22392BDA" w:rsidR="0077504D" w:rsidRDefault="007E27DD" w:rsidP="00B42296">
      <w:pPr>
        <w:spacing w:before="120"/>
        <w:jc w:val="center"/>
        <w:rPr>
          <w:b/>
          <w:bCs/>
        </w:rPr>
      </w:pPr>
      <w:r w:rsidRPr="004B5BF1">
        <w:rPr>
          <w:b/>
          <w:bCs/>
        </w:rPr>
        <w:t>ALLEGATO A SCHEMA “CARATTERISTICHE TECNICHE MINIME”.</w:t>
      </w:r>
    </w:p>
    <w:p w14:paraId="62B858CE" w14:textId="77777777" w:rsidR="00B42296" w:rsidRPr="00B42296" w:rsidRDefault="00B42296" w:rsidP="00B42296">
      <w:pPr>
        <w:spacing w:before="120"/>
        <w:jc w:val="center"/>
        <w:rPr>
          <w:b/>
          <w:bCs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77504D" w:rsidRPr="00D11D86" w14:paraId="4DA02A52" w14:textId="77777777" w:rsidTr="0077504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7504D" w:rsidRPr="00D11D86" w14:paraId="26CA1702" w14:textId="77777777" w:rsidTr="00CD3F6E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6CAD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D701" w14:textId="7E5F5C4E" w:rsidR="0077504D" w:rsidRPr="0071390F" w:rsidRDefault="009F6462" w:rsidP="00E91E22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12EEC">
              <w:rPr>
                <w:b/>
              </w:rPr>
              <w:t xml:space="preserve">fornitura in noleggio quinquennale </w:t>
            </w:r>
            <w:r w:rsidR="00C92B9E" w:rsidRPr="002857ED">
              <w:rPr>
                <w:b/>
              </w:rPr>
              <w:t xml:space="preserve">di sistemi di monitoraggio non invasivo dei parametri vitali comprensiva del servizio di manutenzione full risk e del materiale di consumo per le U.O.C. di Chirurgia </w:t>
            </w:r>
            <w:r w:rsidRPr="00312EEC">
              <w:rPr>
                <w:b/>
              </w:rPr>
              <w:t>dell’</w:t>
            </w:r>
            <w:r>
              <w:rPr>
                <w:b/>
              </w:rPr>
              <w:t>A</w:t>
            </w:r>
            <w:r w:rsidRPr="00312EEC">
              <w:rPr>
                <w:b/>
              </w:rPr>
              <w:t xml:space="preserve">zienda </w:t>
            </w:r>
            <w:r>
              <w:rPr>
                <w:b/>
              </w:rPr>
              <w:t>O</w:t>
            </w:r>
            <w:r w:rsidRPr="00312EEC">
              <w:rPr>
                <w:b/>
              </w:rPr>
              <w:t>spedaliera</w:t>
            </w:r>
            <w:r w:rsidR="0077504D" w:rsidRPr="001268AE">
              <w:rPr>
                <w:b/>
              </w:rPr>
              <w:t>”</w:t>
            </w:r>
            <w:r w:rsidR="0077504D">
              <w:rPr>
                <w:b/>
              </w:rPr>
              <w:t>.</w:t>
            </w:r>
          </w:p>
        </w:tc>
      </w:tr>
      <w:tr w:rsidR="0077504D" w:rsidRPr="00CB0D7F" w14:paraId="208AD843" w14:textId="77777777" w:rsidTr="00CD3F6E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3D0D2A" w14:paraId="5447B7A8" w14:textId="77777777" w:rsidTr="00775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2EDA64FD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  <w:p w14:paraId="0B610E03" w14:textId="77777777" w:rsidR="0077504D" w:rsidRPr="000E4BE7" w:rsidRDefault="0077504D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563433C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C172CD6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01FF7FD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757994A0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031CD2" w:rsidRPr="009F6462" w14:paraId="529A3F2D" w14:textId="77777777" w:rsidTr="0077504D">
        <w:trPr>
          <w:trHeight w:val="461"/>
        </w:trPr>
        <w:tc>
          <w:tcPr>
            <w:tcW w:w="2984" w:type="pct"/>
            <w:hideMark/>
          </w:tcPr>
          <w:p w14:paraId="6BF97421" w14:textId="4059E381" w:rsidR="00597F02" w:rsidRPr="00C92B9E" w:rsidRDefault="00C92B9E" w:rsidP="00C92B9E">
            <w:pPr>
              <w:pStyle w:val="Paragrafoelenco"/>
              <w:numPr>
                <w:ilvl w:val="0"/>
                <w:numId w:val="4"/>
              </w:numPr>
              <w:spacing w:after="160" w:line="259" w:lineRule="auto"/>
              <w:ind w:left="357" w:hanging="35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Centrali di visualizzazione:</w:t>
            </w:r>
          </w:p>
        </w:tc>
        <w:tc>
          <w:tcPr>
            <w:tcW w:w="746" w:type="pct"/>
          </w:tcPr>
          <w:p w14:paraId="5BE8F3B9" w14:textId="77777777" w:rsidR="00597F02" w:rsidRPr="009F6462" w:rsidRDefault="00597F02" w:rsidP="00C370D2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12DAE30A" w14:textId="77777777" w:rsidR="00597F02" w:rsidRPr="009F6462" w:rsidRDefault="00597F02" w:rsidP="00C370D2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7244C082" w14:textId="77777777" w:rsidR="00597F02" w:rsidRPr="009F6462" w:rsidRDefault="00597F02" w:rsidP="00C370D2">
            <w:pPr>
              <w:ind w:left="170" w:hanging="170"/>
              <w:jc w:val="both"/>
            </w:pPr>
          </w:p>
        </w:tc>
      </w:tr>
      <w:tr w:rsidR="00031CD2" w:rsidRPr="009F6462" w14:paraId="1A9A22D5" w14:textId="77777777" w:rsidTr="0077504D">
        <w:trPr>
          <w:trHeight w:val="515"/>
        </w:trPr>
        <w:tc>
          <w:tcPr>
            <w:tcW w:w="2984" w:type="pct"/>
            <w:hideMark/>
          </w:tcPr>
          <w:p w14:paraId="0276763F" w14:textId="718C2ED5" w:rsidR="00E5167C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 w:rsidRPr="00C92B9E">
              <w:rPr>
                <w:rFonts w:ascii="Garamond" w:hAnsi="Garamond"/>
              </w:rPr>
              <w:t>Dispositivi fissi composti da monitor LCD a colori, multimediale, dimensione minima 23”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15A2FAA6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287668C8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619E8D28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C92B9E" w:rsidRPr="009F6462" w14:paraId="69D86A34" w14:textId="77777777" w:rsidTr="00E30059">
        <w:trPr>
          <w:trHeight w:val="515"/>
        </w:trPr>
        <w:tc>
          <w:tcPr>
            <w:tcW w:w="2984" w:type="pct"/>
            <w:hideMark/>
          </w:tcPr>
          <w:p w14:paraId="334234FE" w14:textId="011E424C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 w:rsidRPr="00C92B9E">
              <w:rPr>
                <w:rFonts w:ascii="Garamond" w:hAnsi="Garamond"/>
              </w:rPr>
              <w:t xml:space="preserve">Dispositivi </w:t>
            </w:r>
            <w:r>
              <w:rPr>
                <w:rFonts w:ascii="Garamond" w:hAnsi="Garamond"/>
              </w:rPr>
              <w:t>mobili.</w:t>
            </w:r>
          </w:p>
        </w:tc>
        <w:tc>
          <w:tcPr>
            <w:tcW w:w="746" w:type="pct"/>
          </w:tcPr>
          <w:p w14:paraId="0DF7C247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4E4D4A3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9BE6FEC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031CD2" w:rsidRPr="009F6462" w14:paraId="7564B327" w14:textId="77777777" w:rsidTr="0077504D">
        <w:trPr>
          <w:trHeight w:val="375"/>
        </w:trPr>
        <w:tc>
          <w:tcPr>
            <w:tcW w:w="2984" w:type="pct"/>
            <w:hideMark/>
          </w:tcPr>
          <w:p w14:paraId="2636FD0D" w14:textId="7C2796F7" w:rsidR="009F6462" w:rsidRPr="007F75A4" w:rsidRDefault="00C92B9E" w:rsidP="007F75A4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</w:pPr>
            <w:r w:rsidRPr="00C92B9E">
              <w:rPr>
                <w:rFonts w:ascii="Garamond" w:hAnsi="Garamond"/>
              </w:rPr>
              <w:t>Dispositivi indossabili compatti, modulari e wireless di monitoraggio multiparametrico, per la rilevazione e la registrazione continua e in tempo reale dei seguenti parametri fisiologici (da soli o in combinazione tra loro secondo le esigenze cliniche dei reparti):</w:t>
            </w:r>
          </w:p>
        </w:tc>
        <w:tc>
          <w:tcPr>
            <w:tcW w:w="746" w:type="pct"/>
          </w:tcPr>
          <w:p w14:paraId="2696B3FD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E83C9B2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0DDBB3C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7F75A4" w:rsidRPr="009F6462" w14:paraId="7C785013" w14:textId="77777777" w:rsidTr="00E30059">
        <w:trPr>
          <w:trHeight w:val="515"/>
        </w:trPr>
        <w:tc>
          <w:tcPr>
            <w:tcW w:w="2984" w:type="pct"/>
            <w:hideMark/>
          </w:tcPr>
          <w:p w14:paraId="6311CC78" w14:textId="0A5B4821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ECG (con cavo paziente almeno a 5 elettrodi ed almeno 7 derivazioni) e rilevazione delle principali aritmie cardiache;</w:t>
            </w:r>
          </w:p>
        </w:tc>
        <w:tc>
          <w:tcPr>
            <w:tcW w:w="746" w:type="pct"/>
          </w:tcPr>
          <w:p w14:paraId="3CDDFF38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2B94E934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AC32BE9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5FFDBE3C" w14:textId="77777777" w:rsidTr="00E30059">
        <w:trPr>
          <w:trHeight w:val="515"/>
        </w:trPr>
        <w:tc>
          <w:tcPr>
            <w:tcW w:w="2984" w:type="pct"/>
            <w:hideMark/>
          </w:tcPr>
          <w:p w14:paraId="2EA4DF37" w14:textId="11EE9484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Frequenza cardiaca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061413A1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B41C860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35B0F041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557CA5E7" w14:textId="77777777" w:rsidTr="00E30059">
        <w:trPr>
          <w:trHeight w:val="515"/>
        </w:trPr>
        <w:tc>
          <w:tcPr>
            <w:tcW w:w="2984" w:type="pct"/>
            <w:hideMark/>
          </w:tcPr>
          <w:p w14:paraId="2477EEB9" w14:textId="759F3722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Frequenza respiratoria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280DEA67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38E637ED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72FC5603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29E24908" w14:textId="77777777" w:rsidTr="00E30059">
        <w:trPr>
          <w:trHeight w:val="515"/>
        </w:trPr>
        <w:tc>
          <w:tcPr>
            <w:tcW w:w="2984" w:type="pct"/>
            <w:hideMark/>
          </w:tcPr>
          <w:p w14:paraId="29F56FA7" w14:textId="17BC8912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SpO</w:t>
            </w:r>
            <w:r w:rsidRPr="007434F3">
              <w:rPr>
                <w:rFonts w:ascii="Garamond" w:hAnsi="Garamond"/>
                <w:sz w:val="16"/>
                <w:szCs w:val="16"/>
              </w:rPr>
              <w:t>2</w:t>
            </w:r>
            <w:r>
              <w:rPr>
                <w:rFonts w:ascii="Garamond" w:hAnsi="Garamond"/>
              </w:rPr>
              <w:t>;.</w:t>
            </w:r>
          </w:p>
        </w:tc>
        <w:tc>
          <w:tcPr>
            <w:tcW w:w="746" w:type="pct"/>
          </w:tcPr>
          <w:p w14:paraId="47C92040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09E71524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122AA0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795E7348" w14:textId="77777777" w:rsidTr="00E30059">
        <w:trPr>
          <w:trHeight w:val="515"/>
        </w:trPr>
        <w:tc>
          <w:tcPr>
            <w:tcW w:w="2984" w:type="pct"/>
            <w:hideMark/>
          </w:tcPr>
          <w:p w14:paraId="691873FF" w14:textId="24BD5EA7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 w:rsidRPr="00CF79AA">
              <w:rPr>
                <w:rFonts w:ascii="Garamond" w:hAnsi="Garamond"/>
              </w:rPr>
              <w:t xml:space="preserve">Temperatura </w:t>
            </w:r>
            <w:r>
              <w:rPr>
                <w:rFonts w:ascii="Garamond" w:hAnsi="Garamond"/>
              </w:rPr>
              <w:t>corporea;</w:t>
            </w:r>
          </w:p>
        </w:tc>
        <w:tc>
          <w:tcPr>
            <w:tcW w:w="746" w:type="pct"/>
          </w:tcPr>
          <w:p w14:paraId="6A26FCE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4C1046E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BD3D9F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637A51F0" w14:textId="77777777" w:rsidTr="00E30059">
        <w:trPr>
          <w:trHeight w:val="515"/>
        </w:trPr>
        <w:tc>
          <w:tcPr>
            <w:tcW w:w="2984" w:type="pct"/>
            <w:hideMark/>
          </w:tcPr>
          <w:p w14:paraId="37799016" w14:textId="204BD9D3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Postura del paziente;</w:t>
            </w:r>
          </w:p>
        </w:tc>
        <w:tc>
          <w:tcPr>
            <w:tcW w:w="746" w:type="pct"/>
          </w:tcPr>
          <w:p w14:paraId="4D996A71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119551B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86C72B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01DE261E" w14:textId="77777777" w:rsidTr="00E30059">
        <w:trPr>
          <w:trHeight w:val="515"/>
        </w:trPr>
        <w:tc>
          <w:tcPr>
            <w:tcW w:w="2984" w:type="pct"/>
            <w:hideMark/>
          </w:tcPr>
          <w:p w14:paraId="66A65481" w14:textId="63FB5781" w:rsidR="007F75A4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Pressione arteriosa non invasiva (NIPB), in modalità spot-picking (manuale e automatica programmabile)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46" w:type="pct"/>
          </w:tcPr>
          <w:p w14:paraId="1604BD6C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EE38291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914E692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C92B9E" w:rsidRPr="009F6462" w14:paraId="2AD4043A" w14:textId="77777777" w:rsidTr="00E30059">
        <w:trPr>
          <w:trHeight w:val="461"/>
        </w:trPr>
        <w:tc>
          <w:tcPr>
            <w:tcW w:w="2984" w:type="pct"/>
            <w:hideMark/>
          </w:tcPr>
          <w:p w14:paraId="54C92940" w14:textId="62BF05B1" w:rsidR="00C92B9E" w:rsidRPr="00C92B9E" w:rsidRDefault="00C92B9E" w:rsidP="00E30059">
            <w:pPr>
              <w:pStyle w:val="Paragrafoelenco"/>
              <w:numPr>
                <w:ilvl w:val="0"/>
                <w:numId w:val="4"/>
              </w:numPr>
              <w:spacing w:after="160" w:line="259" w:lineRule="auto"/>
              <w:ind w:left="357" w:hanging="35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 dispositivi di monitoraggio devono essere:</w:t>
            </w:r>
          </w:p>
        </w:tc>
        <w:tc>
          <w:tcPr>
            <w:tcW w:w="746" w:type="pct"/>
          </w:tcPr>
          <w:p w14:paraId="44406E84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6DC97DD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7BAF84B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28D635E4" w14:textId="77777777" w:rsidTr="00E30059">
        <w:trPr>
          <w:trHeight w:val="515"/>
        </w:trPr>
        <w:tc>
          <w:tcPr>
            <w:tcW w:w="2984" w:type="pct"/>
            <w:hideMark/>
          </w:tcPr>
          <w:p w14:paraId="22B2FAA4" w14:textId="449EDB7B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 xml:space="preserve">marcati CE in classe IIa secondo la direttiva Europea Dispositivi Medici 93/42/EU </w:t>
            </w:r>
            <w:r w:rsidRPr="00C92B9E">
              <w:rPr>
                <w:rFonts w:ascii="Garamond" w:hAnsi="Garamond"/>
              </w:rPr>
              <w:t>composti da un unico dispositivo modulare per il monitoraggio di tutti i parametri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474629B0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69BA230C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4DF6298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6EB19D7F" w14:textId="77777777" w:rsidTr="00E30059">
        <w:trPr>
          <w:trHeight w:val="515"/>
        </w:trPr>
        <w:tc>
          <w:tcPr>
            <w:tcW w:w="2984" w:type="pct"/>
            <w:hideMark/>
          </w:tcPr>
          <w:p w14:paraId="3CDE290C" w14:textId="2B8D99BB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lastRenderedPageBreak/>
              <w:t>dotati di possibilità di rimozione e aggiunta plug&amp;play dei moduli-sensore al corpo base</w:t>
            </w:r>
            <w:r w:rsidRPr="00C92B9E">
              <w:rPr>
                <w:rFonts w:ascii="Garamond" w:hAnsi="Garamond"/>
              </w:rPr>
              <w:t xml:space="preserve"> </w:t>
            </w:r>
            <w:r w:rsidRPr="00C92B9E">
              <w:rPr>
                <w:rFonts w:ascii="Garamond" w:hAnsi="Garamond"/>
              </w:rPr>
              <w:t xml:space="preserve">Dispositivi </w:t>
            </w:r>
            <w:r>
              <w:rPr>
                <w:rFonts w:ascii="Garamond" w:hAnsi="Garamond"/>
              </w:rPr>
              <w:t>mobili.</w:t>
            </w:r>
          </w:p>
        </w:tc>
        <w:tc>
          <w:tcPr>
            <w:tcW w:w="746" w:type="pct"/>
          </w:tcPr>
          <w:p w14:paraId="31D97432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E4B7CE6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3103827C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2C39D7E6" w14:textId="77777777" w:rsidTr="00E30059">
        <w:trPr>
          <w:trHeight w:val="515"/>
        </w:trPr>
        <w:tc>
          <w:tcPr>
            <w:tcW w:w="2984" w:type="pct"/>
            <w:hideMark/>
          </w:tcPr>
          <w:p w14:paraId="07C07EBB" w14:textId="5F248F78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dotati di connettività wi-fi</w:t>
            </w:r>
            <w:r w:rsidRPr="00C92B9E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7ECA8510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3A5FB70E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4FE561A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7656A345" w14:textId="77777777" w:rsidTr="00E30059">
        <w:trPr>
          <w:trHeight w:val="515"/>
        </w:trPr>
        <w:tc>
          <w:tcPr>
            <w:tcW w:w="2984" w:type="pct"/>
            <w:hideMark/>
          </w:tcPr>
          <w:p w14:paraId="421C4BBA" w14:textId="256EAB95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dotati di memoria buffer in grado di garantire la continuità di registrazione anche in caso di uscita del paziente dalla zona di copertura della rete wi-fi</w:t>
            </w:r>
            <w:r>
              <w:rPr>
                <w:rFonts w:ascii="Garamond" w:hAnsi="Garamond"/>
              </w:rPr>
              <w:t>;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46" w:type="pct"/>
          </w:tcPr>
          <w:p w14:paraId="5291E8C0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29AE0D8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4AB0A92B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12BC3F74" w14:textId="77777777" w:rsidTr="00E30059">
        <w:trPr>
          <w:trHeight w:val="515"/>
        </w:trPr>
        <w:tc>
          <w:tcPr>
            <w:tcW w:w="2984" w:type="pct"/>
            <w:hideMark/>
          </w:tcPr>
          <w:p w14:paraId="3198BCF3" w14:textId="77777777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 w:rsidRPr="00C92B9E">
              <w:rPr>
                <w:rFonts w:ascii="Garamond" w:hAnsi="Garamond"/>
              </w:rPr>
              <w:t>Dispositivi fissi composti da monitor LCD a colori, multimediale, dimensione minima 23”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4B95973C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4D7B449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22C260B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6F9AFE15" w14:textId="77777777" w:rsidTr="00E30059">
        <w:trPr>
          <w:trHeight w:val="515"/>
        </w:trPr>
        <w:tc>
          <w:tcPr>
            <w:tcW w:w="2984" w:type="pct"/>
            <w:hideMark/>
          </w:tcPr>
          <w:p w14:paraId="5ADAF53E" w14:textId="19E88D10" w:rsidR="00C92B9E" w:rsidRPr="009F6462" w:rsidRDefault="00C92B9E" w:rsidP="00C92B9E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alimentati da batterie estraibili e ricaricabili, con durata batteria di almeno 30 ore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1CFF3CE4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06CFC9DA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6C7F6D8F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5F896F87" w14:textId="77777777" w:rsidTr="00E30059">
        <w:trPr>
          <w:trHeight w:val="515"/>
        </w:trPr>
        <w:tc>
          <w:tcPr>
            <w:tcW w:w="2984" w:type="pct"/>
            <w:hideMark/>
          </w:tcPr>
          <w:p w14:paraId="47F55E28" w14:textId="2A98705F" w:rsidR="00C92B9E" w:rsidRPr="009F6462" w:rsidRDefault="00C92B9E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dotati di caricabatterie multipli da almeno 8 slot</w:t>
            </w:r>
            <w:r w:rsidRPr="00C92B9E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2B2A05CA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062CE762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03B55BA5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C92B9E" w:rsidRPr="009F6462" w14:paraId="5E07C43B" w14:textId="77777777" w:rsidTr="00E30059">
        <w:trPr>
          <w:trHeight w:val="515"/>
        </w:trPr>
        <w:tc>
          <w:tcPr>
            <w:tcW w:w="2984" w:type="pct"/>
            <w:hideMark/>
          </w:tcPr>
          <w:p w14:paraId="36887CCA" w14:textId="201F688C" w:rsidR="00C92B9E" w:rsidRPr="009F6462" w:rsidRDefault="007F75A4" w:rsidP="007F75A4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completi dei sensori ritulizzabili necessari per il moni</w:t>
            </w:r>
            <w:r>
              <w:rPr>
                <w:rFonts w:ascii="Garamond" w:hAnsi="Garamond"/>
              </w:rPr>
              <w:t>toraggio dei parametri indicati;</w:t>
            </w:r>
          </w:p>
        </w:tc>
        <w:tc>
          <w:tcPr>
            <w:tcW w:w="746" w:type="pct"/>
          </w:tcPr>
          <w:p w14:paraId="2D2816B1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5FB5ED0" w14:textId="77777777" w:rsidR="00C92B9E" w:rsidRPr="009F6462" w:rsidRDefault="00C92B9E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47713B96" w14:textId="77777777" w:rsidR="00C92B9E" w:rsidRPr="009F6462" w:rsidRDefault="00C92B9E" w:rsidP="00E30059">
            <w:pPr>
              <w:ind w:left="170" w:hanging="170"/>
              <w:jc w:val="both"/>
            </w:pPr>
          </w:p>
        </w:tc>
      </w:tr>
      <w:tr w:rsidR="007F75A4" w:rsidRPr="009F6462" w14:paraId="0ECF2E45" w14:textId="77777777" w:rsidTr="007F75A4">
        <w:trPr>
          <w:trHeight w:val="515"/>
        </w:trPr>
        <w:tc>
          <w:tcPr>
            <w:tcW w:w="2984" w:type="pct"/>
          </w:tcPr>
          <w:p w14:paraId="7F672297" w14:textId="19EAC870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completi dei sensori ritulizzabili necessari per il monitoraggio dei parametri indicati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32A6E4A8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79EC6CA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313D1158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1133D42B" w14:textId="77777777" w:rsidTr="007F75A4">
        <w:trPr>
          <w:trHeight w:val="515"/>
        </w:trPr>
        <w:tc>
          <w:tcPr>
            <w:tcW w:w="2984" w:type="pct"/>
          </w:tcPr>
          <w:p w14:paraId="21785280" w14:textId="2D3E870B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completi di accessori per permettere al paziente di indossarli durante la deambulazione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2001BC7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DA7CB09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925261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7F24A68E" w14:textId="77777777" w:rsidTr="007F75A4">
        <w:trPr>
          <w:trHeight w:val="515"/>
        </w:trPr>
        <w:tc>
          <w:tcPr>
            <w:tcW w:w="2984" w:type="pct"/>
          </w:tcPr>
          <w:p w14:paraId="79FF2C8F" w14:textId="49275698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privi di schermo e alert sul dispositivo per non allarmare pazienti e familiari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4D5D7265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14FA5DB1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63E91056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04FC014E" w14:textId="77777777" w:rsidTr="007F75A4">
        <w:trPr>
          <w:trHeight w:val="515"/>
        </w:trPr>
        <w:tc>
          <w:tcPr>
            <w:tcW w:w="2984" w:type="pct"/>
          </w:tcPr>
          <w:p w14:paraId="78108513" w14:textId="1E093AFB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facilmente spostabili da un reparto all’altro a seconda delle esigenze cliniche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746" w:type="pct"/>
          </w:tcPr>
          <w:p w14:paraId="2CCE1B0C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9F0599F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14AB26CB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031CD2" w:rsidRPr="009F6462" w14:paraId="720E3AA3" w14:textId="77777777" w:rsidTr="0077504D">
        <w:trPr>
          <w:trHeight w:val="375"/>
        </w:trPr>
        <w:tc>
          <w:tcPr>
            <w:tcW w:w="2984" w:type="pct"/>
          </w:tcPr>
          <w:p w14:paraId="3339CE83" w14:textId="779FC737" w:rsidR="00E5167C" w:rsidRPr="009F6462" w:rsidRDefault="007F75A4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lang w:eastAsia="ar-SA"/>
              </w:rPr>
            </w:pPr>
            <w:r>
              <w:rPr>
                <w:rFonts w:ascii="Garamond" w:hAnsi="Garamond"/>
              </w:rPr>
              <w:t>Applicativo software (da installare, per la parte server, on premises)</w:t>
            </w:r>
            <w:r>
              <w:rPr>
                <w:rFonts w:ascii="Garamond" w:hAnsi="Garamond"/>
              </w:rPr>
              <w:t>:</w:t>
            </w:r>
          </w:p>
        </w:tc>
        <w:tc>
          <w:tcPr>
            <w:tcW w:w="746" w:type="pct"/>
          </w:tcPr>
          <w:p w14:paraId="4BB44E6E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5F31BFCE" w14:textId="77777777" w:rsidR="00E5167C" w:rsidRPr="009F6462" w:rsidRDefault="00E5167C" w:rsidP="00C370D2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1298269E" w14:textId="77777777" w:rsidR="00E5167C" w:rsidRPr="009F6462" w:rsidRDefault="00E5167C" w:rsidP="00C370D2">
            <w:pPr>
              <w:ind w:left="170" w:hanging="170"/>
              <w:jc w:val="both"/>
            </w:pPr>
          </w:p>
        </w:tc>
      </w:tr>
      <w:tr w:rsidR="007F75A4" w:rsidRPr="009F6462" w14:paraId="3CB90368" w14:textId="77777777" w:rsidTr="007F75A4">
        <w:trPr>
          <w:trHeight w:val="515"/>
        </w:trPr>
        <w:tc>
          <w:tcPr>
            <w:tcW w:w="2984" w:type="pct"/>
          </w:tcPr>
          <w:p w14:paraId="0A757B73" w14:textId="0084C730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software di visualizzazione unico per tutti i parametri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580DA751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1ED8C5A4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7D22D7AD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3A44985C" w14:textId="77777777" w:rsidTr="007F75A4">
        <w:trPr>
          <w:trHeight w:val="515"/>
        </w:trPr>
        <w:tc>
          <w:tcPr>
            <w:tcW w:w="2984" w:type="pct"/>
          </w:tcPr>
          <w:p w14:paraId="20C4747D" w14:textId="3D04040F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software con architettura full-web e visualizzazione anche dai PC di reparto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2BB5B2BB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496892C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4E1943A3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1E631CF8" w14:textId="77777777" w:rsidTr="007F75A4">
        <w:trPr>
          <w:trHeight w:val="515"/>
        </w:trPr>
        <w:tc>
          <w:tcPr>
            <w:tcW w:w="2984" w:type="pct"/>
          </w:tcPr>
          <w:p w14:paraId="7495DA95" w14:textId="31529EE1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interfaccia grafica semplice e intuitiva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33EF8C2D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07E1728B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6EF3E9F4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6D918067" w14:textId="77777777" w:rsidTr="007F75A4">
        <w:trPr>
          <w:trHeight w:val="515"/>
        </w:trPr>
        <w:tc>
          <w:tcPr>
            <w:tcW w:w="2984" w:type="pct"/>
          </w:tcPr>
          <w:p w14:paraId="5B5B1C26" w14:textId="141ABA31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software di analisi automatica sui dati acquisiti, con visualizzazione delle curve in tempo reale e generazione di trend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5153D7A3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18846F65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BB22DBD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36FFDF92" w14:textId="77777777" w:rsidTr="007F75A4">
        <w:trPr>
          <w:trHeight w:val="515"/>
        </w:trPr>
        <w:tc>
          <w:tcPr>
            <w:tcW w:w="2984" w:type="pct"/>
          </w:tcPr>
          <w:p w14:paraId="01F7D9F8" w14:textId="069FAE5D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alert sui parametri monitorati e sullo stato del monitoraggio di tipo acustico e visivo, organizzati su 3 livelli di priorità e tacitabili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1C71BDF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5291490E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2AAC81E4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14042303" w14:textId="77777777" w:rsidTr="007F75A4">
        <w:trPr>
          <w:trHeight w:val="515"/>
        </w:trPr>
        <w:tc>
          <w:tcPr>
            <w:tcW w:w="2984" w:type="pct"/>
          </w:tcPr>
          <w:p w14:paraId="1130B26B" w14:textId="256E4987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alert personalizzabili per paziente (su quali parametri fisiologici e con quali valori delle soglie)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14396633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79127642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544FC9F8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76631B98" w14:textId="77777777" w:rsidTr="007F75A4">
        <w:trPr>
          <w:trHeight w:val="515"/>
        </w:trPr>
        <w:tc>
          <w:tcPr>
            <w:tcW w:w="2984" w:type="pct"/>
          </w:tcPr>
          <w:p w14:paraId="7DBFDD7D" w14:textId="11F786BE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memorizzazione dei dati dei pazienti senza cancellazione automatica da parte del software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44A0F57A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6DF626E7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173F671A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29231D55" w14:textId="77777777" w:rsidTr="007F75A4">
        <w:trPr>
          <w:trHeight w:val="515"/>
        </w:trPr>
        <w:tc>
          <w:tcPr>
            <w:tcW w:w="2984" w:type="pct"/>
          </w:tcPr>
          <w:p w14:paraId="53269D8A" w14:textId="1904E8F0" w:rsidR="007F75A4" w:rsidRPr="009F6462" w:rsidRDefault="007F75A4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in grado di calcolare automaticamente almeno 3 algoritmi di NEWS, NEWS-2 e NEWS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0B7692C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5EE96F06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3C5522C1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0434942C" w14:textId="77777777" w:rsidTr="00E30059">
        <w:trPr>
          <w:trHeight w:val="515"/>
        </w:trPr>
        <w:tc>
          <w:tcPr>
            <w:tcW w:w="2984" w:type="pct"/>
          </w:tcPr>
          <w:p w14:paraId="432909D7" w14:textId="34D23166" w:rsidR="007F75A4" w:rsidRPr="009F6462" w:rsidRDefault="00AC34A2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possibilità di interrogazione Software attraverso modulo HL7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186B4D48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67808444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485F1EF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0A814098" w14:textId="77777777" w:rsidTr="00E30059">
        <w:trPr>
          <w:trHeight w:val="515"/>
        </w:trPr>
        <w:tc>
          <w:tcPr>
            <w:tcW w:w="2984" w:type="pct"/>
          </w:tcPr>
          <w:p w14:paraId="702521AA" w14:textId="6D0439DB" w:rsidR="007F75A4" w:rsidRPr="009F6462" w:rsidRDefault="00AC34A2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possibilità di utilizzo anche in ambito domiciliare</w:t>
            </w:r>
            <w:r>
              <w:rPr>
                <w:rFonts w:ascii="Garamond" w:hAnsi="Garamond"/>
              </w:rPr>
              <w:t>;</w:t>
            </w:r>
          </w:p>
        </w:tc>
        <w:tc>
          <w:tcPr>
            <w:tcW w:w="746" w:type="pct"/>
          </w:tcPr>
          <w:p w14:paraId="5B89741D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43385207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62AFBA0C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  <w:tr w:rsidR="007F75A4" w:rsidRPr="009F6462" w14:paraId="4EA9B5BE" w14:textId="77777777" w:rsidTr="00E30059">
        <w:trPr>
          <w:trHeight w:val="515"/>
        </w:trPr>
        <w:tc>
          <w:tcPr>
            <w:tcW w:w="2984" w:type="pct"/>
          </w:tcPr>
          <w:p w14:paraId="1B97BFB8" w14:textId="4E0E942F" w:rsidR="007F75A4" w:rsidRPr="009F6462" w:rsidRDefault="00AC34A2" w:rsidP="00E30059">
            <w:pPr>
              <w:pStyle w:val="Paragrafoelenco"/>
              <w:numPr>
                <w:ilvl w:val="1"/>
                <w:numId w:val="4"/>
              </w:numPr>
              <w:ind w:left="470" w:right="57" w:hanging="357"/>
              <w:jc w:val="both"/>
            </w:pPr>
            <w:r>
              <w:rPr>
                <w:rFonts w:ascii="Garamond" w:hAnsi="Garamond"/>
              </w:rPr>
              <w:t>sistema per applicazione domiciliare attraverso Gateway di comunicazione</w:t>
            </w:r>
          </w:p>
        </w:tc>
        <w:tc>
          <w:tcPr>
            <w:tcW w:w="746" w:type="pct"/>
          </w:tcPr>
          <w:p w14:paraId="27A2A7AC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597" w:type="pct"/>
          </w:tcPr>
          <w:p w14:paraId="2607434F" w14:textId="77777777" w:rsidR="007F75A4" w:rsidRPr="009F6462" w:rsidRDefault="007F75A4" w:rsidP="00E30059">
            <w:pPr>
              <w:ind w:left="170" w:hanging="170"/>
              <w:jc w:val="both"/>
            </w:pPr>
          </w:p>
        </w:tc>
        <w:tc>
          <w:tcPr>
            <w:tcW w:w="673" w:type="pct"/>
          </w:tcPr>
          <w:p w14:paraId="7FADEEA9" w14:textId="77777777" w:rsidR="007F75A4" w:rsidRPr="009F6462" w:rsidRDefault="007F75A4" w:rsidP="00E30059">
            <w:pPr>
              <w:ind w:left="170" w:hanging="170"/>
              <w:jc w:val="both"/>
            </w:pPr>
          </w:p>
        </w:tc>
      </w:tr>
    </w:tbl>
    <w:p w14:paraId="02CF1263" w14:textId="77777777" w:rsidR="00C92B9E" w:rsidRPr="00D36CB8" w:rsidRDefault="00C92B9E" w:rsidP="0077504D">
      <w:bookmarkStart w:id="0" w:name="_GoBack"/>
      <w:bookmarkEnd w:id="0"/>
    </w:p>
    <w:sectPr w:rsidR="00C92B9E" w:rsidRPr="00D36CB8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2F732" w14:textId="77777777" w:rsidR="00447E52" w:rsidRDefault="00447E52" w:rsidP="00885263">
      <w:r>
        <w:separator/>
      </w:r>
    </w:p>
  </w:endnote>
  <w:endnote w:type="continuationSeparator" w:id="0">
    <w:p w14:paraId="647CBED9" w14:textId="77777777" w:rsidR="00447E52" w:rsidRDefault="00447E52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737729"/>
      <w:docPartObj>
        <w:docPartGallery w:val="Page Numbers (Bottom of Page)"/>
        <w:docPartUnique/>
      </w:docPartObj>
    </w:sdtPr>
    <w:sdtEndPr/>
    <w:sdtContent>
      <w:p w14:paraId="2E741459" w14:textId="5A0DEC5D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AC34A2">
          <w:rPr>
            <w:noProof/>
          </w:rPr>
          <w:t>2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F0BBC" w14:textId="77777777" w:rsidR="00447E52" w:rsidRDefault="00447E52" w:rsidP="00885263">
      <w:r>
        <w:separator/>
      </w:r>
    </w:p>
  </w:footnote>
  <w:footnote w:type="continuationSeparator" w:id="0">
    <w:p w14:paraId="10F48FBB" w14:textId="77777777" w:rsidR="00447E52" w:rsidRDefault="00447E52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62EE4"/>
    <w:multiLevelType w:val="hybridMultilevel"/>
    <w:tmpl w:val="14CAF114"/>
    <w:lvl w:ilvl="0" w:tplc="0410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1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72055"/>
    <w:multiLevelType w:val="hybridMultilevel"/>
    <w:tmpl w:val="055E5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11F4B"/>
    <w:multiLevelType w:val="hybridMultilevel"/>
    <w:tmpl w:val="8E1074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372FEE"/>
    <w:multiLevelType w:val="hybridMultilevel"/>
    <w:tmpl w:val="D60AE772"/>
    <w:lvl w:ilvl="0" w:tplc="04100003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21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913D9"/>
    <w:multiLevelType w:val="hybridMultilevel"/>
    <w:tmpl w:val="50D690E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25"/>
  </w:num>
  <w:num w:numId="5">
    <w:abstractNumId w:val="13"/>
  </w:num>
  <w:num w:numId="6">
    <w:abstractNumId w:val="21"/>
  </w:num>
  <w:num w:numId="7">
    <w:abstractNumId w:val="3"/>
  </w:num>
  <w:num w:numId="8">
    <w:abstractNumId w:val="1"/>
  </w:num>
  <w:num w:numId="9">
    <w:abstractNumId w:val="16"/>
  </w:num>
  <w:num w:numId="10">
    <w:abstractNumId w:val="4"/>
  </w:num>
  <w:num w:numId="11">
    <w:abstractNumId w:val="17"/>
  </w:num>
  <w:num w:numId="12">
    <w:abstractNumId w:val="7"/>
  </w:num>
  <w:num w:numId="13">
    <w:abstractNumId w:val="23"/>
  </w:num>
  <w:num w:numId="14">
    <w:abstractNumId w:val="24"/>
  </w:num>
  <w:num w:numId="15">
    <w:abstractNumId w:val="5"/>
  </w:num>
  <w:num w:numId="16">
    <w:abstractNumId w:val="26"/>
  </w:num>
  <w:num w:numId="17">
    <w:abstractNumId w:val="9"/>
  </w:num>
  <w:num w:numId="18">
    <w:abstractNumId w:val="2"/>
  </w:num>
  <w:num w:numId="19">
    <w:abstractNumId w:val="8"/>
  </w:num>
  <w:num w:numId="20">
    <w:abstractNumId w:val="11"/>
  </w:num>
  <w:num w:numId="21">
    <w:abstractNumId w:val="19"/>
  </w:num>
  <w:num w:numId="22">
    <w:abstractNumId w:val="18"/>
  </w:num>
  <w:num w:numId="23">
    <w:abstractNumId w:val="12"/>
  </w:num>
  <w:num w:numId="24">
    <w:abstractNumId w:val="14"/>
  </w:num>
  <w:num w:numId="25">
    <w:abstractNumId w:val="22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F02"/>
    <w:rsid w:val="0001360B"/>
    <w:rsid w:val="00031CD2"/>
    <w:rsid w:val="000A2FA4"/>
    <w:rsid w:val="000C0E3C"/>
    <w:rsid w:val="0010717E"/>
    <w:rsid w:val="001268AE"/>
    <w:rsid w:val="00182804"/>
    <w:rsid w:val="001831AE"/>
    <w:rsid w:val="001C690F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47E52"/>
    <w:rsid w:val="00475A41"/>
    <w:rsid w:val="00477DF1"/>
    <w:rsid w:val="004B5BF1"/>
    <w:rsid w:val="004E664E"/>
    <w:rsid w:val="005321BC"/>
    <w:rsid w:val="005339A7"/>
    <w:rsid w:val="00595875"/>
    <w:rsid w:val="00597F02"/>
    <w:rsid w:val="005B7440"/>
    <w:rsid w:val="00606A46"/>
    <w:rsid w:val="00644193"/>
    <w:rsid w:val="00672A92"/>
    <w:rsid w:val="006D3D3C"/>
    <w:rsid w:val="006D4AFF"/>
    <w:rsid w:val="00702CEE"/>
    <w:rsid w:val="0073204F"/>
    <w:rsid w:val="0077504D"/>
    <w:rsid w:val="007A2267"/>
    <w:rsid w:val="007D1ED1"/>
    <w:rsid w:val="007E27DD"/>
    <w:rsid w:val="007F75A4"/>
    <w:rsid w:val="0081456C"/>
    <w:rsid w:val="008755C0"/>
    <w:rsid w:val="00885263"/>
    <w:rsid w:val="0092405F"/>
    <w:rsid w:val="00937A77"/>
    <w:rsid w:val="0095515C"/>
    <w:rsid w:val="00962BAF"/>
    <w:rsid w:val="00971DFA"/>
    <w:rsid w:val="009C3831"/>
    <w:rsid w:val="009F6462"/>
    <w:rsid w:val="00A0498C"/>
    <w:rsid w:val="00A22A34"/>
    <w:rsid w:val="00A23883"/>
    <w:rsid w:val="00AA0110"/>
    <w:rsid w:val="00AA2DDD"/>
    <w:rsid w:val="00AC34A2"/>
    <w:rsid w:val="00B323D0"/>
    <w:rsid w:val="00B36F5D"/>
    <w:rsid w:val="00B42296"/>
    <w:rsid w:val="00B512B8"/>
    <w:rsid w:val="00B540EA"/>
    <w:rsid w:val="00BA048E"/>
    <w:rsid w:val="00BA7155"/>
    <w:rsid w:val="00BE7B41"/>
    <w:rsid w:val="00C204ED"/>
    <w:rsid w:val="00C370D2"/>
    <w:rsid w:val="00C8649D"/>
    <w:rsid w:val="00C92B9E"/>
    <w:rsid w:val="00CC7C48"/>
    <w:rsid w:val="00D00723"/>
    <w:rsid w:val="00D36CB8"/>
    <w:rsid w:val="00DF101F"/>
    <w:rsid w:val="00DF3F39"/>
    <w:rsid w:val="00DF601C"/>
    <w:rsid w:val="00E12F39"/>
    <w:rsid w:val="00E5167C"/>
    <w:rsid w:val="00E517FF"/>
    <w:rsid w:val="00E91E22"/>
    <w:rsid w:val="00ED115C"/>
    <w:rsid w:val="00F07151"/>
    <w:rsid w:val="00F26605"/>
    <w:rsid w:val="00F4430F"/>
    <w:rsid w:val="00F56C28"/>
    <w:rsid w:val="00F7261B"/>
    <w:rsid w:val="00F74F7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20</cp:revision>
  <cp:lastPrinted>2020-02-10T11:32:00Z</cp:lastPrinted>
  <dcterms:created xsi:type="dcterms:W3CDTF">2021-09-14T08:47:00Z</dcterms:created>
  <dcterms:modified xsi:type="dcterms:W3CDTF">2024-09-03T14:28:00Z</dcterms:modified>
</cp:coreProperties>
</file>