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F6F" w:rsidRPr="00321F6F" w:rsidRDefault="00321F6F" w:rsidP="00321F6F">
      <w:pPr>
        <w:rPr>
          <w:rFonts w:ascii="Century Gothic" w:hAnsi="Century Gothic"/>
          <w:lang w:val="it-IT"/>
        </w:rPr>
      </w:pPr>
      <w:bookmarkStart w:id="0" w:name="_GoBack"/>
      <w:r>
        <w:rPr>
          <w:rFonts w:ascii="Century Gothic" w:hAnsi="Century Gothic"/>
          <w:lang w:val="it-IT"/>
        </w:rPr>
        <w:t xml:space="preserve">AVVISO </w:t>
      </w:r>
      <w:r w:rsidRPr="00321F6F">
        <w:rPr>
          <w:rFonts w:ascii="Century Gothic" w:hAnsi="Century Gothic"/>
          <w:lang w:val="it-IT"/>
        </w:rPr>
        <w:t>PROCEDURA APERTA AI SENSI DELL’ARTICOLO 71 DEL DECRETO LE</w:t>
      </w:r>
      <w:r>
        <w:rPr>
          <w:rFonts w:ascii="Century Gothic" w:hAnsi="Century Gothic"/>
          <w:lang w:val="it-IT"/>
        </w:rPr>
        <w:t xml:space="preserve">GISLATIVO 31 MARZO 2023, N. 36, </w:t>
      </w:r>
      <w:r w:rsidRPr="00023A9D">
        <w:rPr>
          <w:rFonts w:ascii="Century Gothic" w:hAnsi="Century Gothic"/>
          <w:lang w:val="it-IT"/>
        </w:rPr>
        <w:t>relativ</w:t>
      </w:r>
      <w:r>
        <w:rPr>
          <w:rFonts w:ascii="Century Gothic" w:hAnsi="Century Gothic"/>
          <w:lang w:val="it-IT"/>
        </w:rPr>
        <w:t xml:space="preserve">a </w:t>
      </w:r>
      <w:r w:rsidRPr="00023A9D">
        <w:rPr>
          <w:rFonts w:ascii="Century Gothic" w:hAnsi="Century Gothic"/>
          <w:lang w:val="it-IT"/>
        </w:rPr>
        <w:t>all’affidamento dei:</w:t>
      </w:r>
      <w:r>
        <w:rPr>
          <w:rFonts w:ascii="Century Gothic" w:hAnsi="Century Gothic"/>
          <w:lang w:val="it-IT"/>
        </w:rPr>
        <w:t xml:space="preserve"> </w:t>
      </w:r>
      <w:r w:rsidRPr="00321F6F">
        <w:rPr>
          <w:rFonts w:ascii="Century Gothic" w:hAnsi="Century Gothic"/>
          <w:b/>
          <w:i/>
          <w:lang w:val="it-IT"/>
        </w:rPr>
        <w:t>“LAVORI DI RISTRUTTURAZIONE ED ADEGUAMENTO DEL COMPLESSO IMMOBILIARE EX I.S.M.I.G., LOTTO “A” DESTINATO AGLI UFFICI AMMINISTRATIVI DELL’AZIENDA (SEDE LEGALE) - LOTTO FUNZIONALE”</w:t>
      </w:r>
      <w:r>
        <w:rPr>
          <w:rFonts w:ascii="Century Gothic" w:hAnsi="Century Gothic"/>
          <w:b/>
          <w:i/>
          <w:lang w:val="it-IT"/>
        </w:rPr>
        <w:t>.</w:t>
      </w:r>
    </w:p>
    <w:p w:rsidR="00321F6F" w:rsidRPr="00321F6F" w:rsidRDefault="00321F6F" w:rsidP="00321F6F">
      <w:pPr>
        <w:rPr>
          <w:rFonts w:ascii="Century Gothic" w:hAnsi="Century Gothic"/>
          <w:b/>
          <w:lang w:val="it-IT"/>
        </w:rPr>
      </w:pPr>
      <w:r w:rsidRPr="00321F6F">
        <w:rPr>
          <w:rFonts w:ascii="Century Gothic" w:hAnsi="Century Gothic"/>
          <w:b/>
          <w:lang w:val="it-IT"/>
        </w:rPr>
        <w:t xml:space="preserve">CUP: H73C11000020003 – GIG: </w:t>
      </w:r>
      <w:r w:rsidR="00914698" w:rsidRPr="00914698">
        <w:rPr>
          <w:rFonts w:ascii="Century Gothic" w:hAnsi="Century Gothic"/>
          <w:b/>
          <w:lang w:val="it-IT"/>
        </w:rPr>
        <w:t>B52024AAB4</w:t>
      </w:r>
      <w:r w:rsidR="00914698">
        <w:rPr>
          <w:rFonts w:ascii="Century Gothic" w:hAnsi="Century Gothic"/>
          <w:b/>
          <w:lang w:val="it-IT"/>
        </w:rPr>
        <w:t>.</w:t>
      </w:r>
    </w:p>
    <w:bookmarkEnd w:id="0"/>
    <w:p w:rsidR="00321F6F" w:rsidRDefault="00321F6F" w:rsidP="00321F6F">
      <w:pPr>
        <w:rPr>
          <w:rFonts w:ascii="Century Gothic" w:hAnsi="Century Gothic"/>
          <w:i/>
          <w:lang w:val="it-IT"/>
        </w:rPr>
      </w:pPr>
      <w:r w:rsidRPr="00321F6F">
        <w:rPr>
          <w:rFonts w:ascii="Century Gothic" w:hAnsi="Century Gothic"/>
          <w:lang w:val="it-IT"/>
        </w:rPr>
        <w:t>La procedura è gestita interamente tramite il Portale Appalti Aziendale gestito da Maggioli S.p.a. Possono presentare offerta gli Operatori Economici di cui all’art. 65 del D. Lgs. 36/2023 in possesso dei prescritti requisiti.</w:t>
      </w:r>
      <w:r w:rsidRPr="00321F6F">
        <w:rPr>
          <w:rFonts w:ascii="Century Gothic" w:hAnsi="Century Gothic"/>
          <w:i/>
          <w:lang w:val="it-IT"/>
        </w:rPr>
        <w:t xml:space="preserve"> </w:t>
      </w:r>
      <w:r>
        <w:rPr>
          <w:rFonts w:ascii="Century Gothic" w:hAnsi="Century Gothic"/>
          <w:i/>
          <w:lang w:val="it-IT"/>
        </w:rPr>
        <w:t xml:space="preserve">Al </w:t>
      </w:r>
      <w:r w:rsidRPr="00321F6F">
        <w:rPr>
          <w:rFonts w:ascii="Century Gothic" w:hAnsi="Century Gothic"/>
          <w:lang w:val="it-IT"/>
        </w:rPr>
        <w:t xml:space="preserve">Portale Appalti Aziendale </w:t>
      </w:r>
      <w:r>
        <w:rPr>
          <w:rFonts w:ascii="Century Gothic" w:hAnsi="Century Gothic"/>
          <w:i/>
          <w:lang w:val="it-IT"/>
        </w:rPr>
        <w:t>è possibile accedere tramite il seguente link:</w:t>
      </w:r>
    </w:p>
    <w:p w:rsidR="00321F6F" w:rsidRPr="00321F6F" w:rsidRDefault="00321F6F" w:rsidP="00321F6F">
      <w:pPr>
        <w:spacing w:before="360" w:after="360"/>
        <w:jc w:val="center"/>
        <w:rPr>
          <w:rStyle w:val="Collegamentoipertestuale"/>
          <w:rFonts w:ascii="Century Gothic" w:hAnsi="Century Gothic"/>
          <w:i/>
          <w:sz w:val="20"/>
          <w:lang w:val="it-IT"/>
        </w:rPr>
      </w:pPr>
      <w:r>
        <w:rPr>
          <w:rFonts w:ascii="Century Gothic" w:hAnsi="Century Gothic"/>
          <w:i/>
          <w:sz w:val="20"/>
          <w:lang w:val="it-IT"/>
        </w:rPr>
        <w:fldChar w:fldCharType="begin"/>
      </w:r>
      <w:r>
        <w:rPr>
          <w:rFonts w:ascii="Century Gothic" w:hAnsi="Century Gothic"/>
          <w:i/>
          <w:sz w:val="20"/>
          <w:lang w:val="it-IT"/>
        </w:rPr>
        <w:instrText xml:space="preserve"> HYPERLINK "https://appalti-villasofia-cervello.maggiolicloud.it/PortaleAppalti/it/procedure/codice/G04991" </w:instrText>
      </w:r>
      <w:r>
        <w:rPr>
          <w:rFonts w:ascii="Century Gothic" w:hAnsi="Century Gothic"/>
          <w:i/>
          <w:sz w:val="20"/>
          <w:lang w:val="it-IT"/>
        </w:rPr>
        <w:fldChar w:fldCharType="separate"/>
      </w:r>
      <w:r w:rsidRPr="00321F6F">
        <w:rPr>
          <w:rStyle w:val="Collegamentoipertestuale"/>
          <w:rFonts w:ascii="Century Gothic" w:hAnsi="Century Gothic"/>
          <w:i/>
          <w:sz w:val="20"/>
          <w:lang w:val="it-IT"/>
        </w:rPr>
        <w:t>https://appalti-villasofia-cervello.maggiolicloud.it/PortaleAppalti/it/procedure/codice/G04991</w:t>
      </w:r>
    </w:p>
    <w:p w:rsidR="00023A9D" w:rsidRPr="00215269" w:rsidRDefault="00321F6F" w:rsidP="00321F6F">
      <w:pPr>
        <w:spacing w:before="360" w:after="360"/>
        <w:rPr>
          <w:rFonts w:ascii="Century Gothic" w:hAnsi="Century Gothic"/>
          <w:lang w:val="it-IT"/>
        </w:rPr>
      </w:pPr>
      <w:r>
        <w:rPr>
          <w:rFonts w:ascii="Century Gothic" w:hAnsi="Century Gothic"/>
          <w:i/>
          <w:sz w:val="20"/>
          <w:lang w:val="it-IT"/>
        </w:rPr>
        <w:fldChar w:fldCharType="end"/>
      </w:r>
      <w:r w:rsidR="00023A9D">
        <w:rPr>
          <w:rFonts w:ascii="Century Gothic" w:hAnsi="Century Gothic"/>
          <w:lang w:val="it-IT"/>
        </w:rPr>
        <w:t>S</w:t>
      </w:r>
      <w:r w:rsidR="00023A9D" w:rsidRPr="00215269">
        <w:rPr>
          <w:rFonts w:ascii="Century Gothic" w:hAnsi="Century Gothic"/>
          <w:lang w:val="it-IT"/>
        </w:rPr>
        <w:t>cadenza</w:t>
      </w:r>
      <w:r w:rsidR="00023A9D">
        <w:rPr>
          <w:rFonts w:ascii="Century Gothic" w:hAnsi="Century Gothic"/>
          <w:lang w:val="it-IT"/>
        </w:rPr>
        <w:t xml:space="preserve"> presentazione offerte</w:t>
      </w:r>
      <w:r w:rsidR="00023A9D" w:rsidRPr="00215269">
        <w:rPr>
          <w:rFonts w:ascii="Century Gothic" w:hAnsi="Century Gothic"/>
          <w:lang w:val="it-IT"/>
        </w:rPr>
        <w:t xml:space="preserve">: </w:t>
      </w:r>
      <w:r w:rsidR="00914698">
        <w:rPr>
          <w:rFonts w:ascii="Century Gothic" w:hAnsi="Century Gothic"/>
          <w:lang w:val="it-IT"/>
        </w:rPr>
        <w:t>10/02/2025</w:t>
      </w:r>
      <w:r w:rsidR="00023A9D">
        <w:rPr>
          <w:rFonts w:ascii="Century Gothic" w:hAnsi="Century Gothic"/>
          <w:lang w:val="it-IT"/>
        </w:rPr>
        <w:t xml:space="preserve"> alle ore 23:59.</w:t>
      </w:r>
    </w:p>
    <w:sectPr w:rsidR="00023A9D" w:rsidRPr="00215269" w:rsidSect="00215269">
      <w:pgSz w:w="11900" w:h="16840" w:code="9"/>
      <w:pgMar w:top="1417" w:right="1134" w:bottom="1134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D50E1B-C7EC-4F37-9095-5A53A52227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BC1CAF-C561-48FD-AF1C-196876CF5FE0}"/>
    <w:embedBold r:id="rId3" w:fontKey="{AD1D70CD-6543-4B75-A311-E1BB51AFD220}"/>
    <w:embedItalic r:id="rId4" w:fontKey="{85B941A3-067C-4272-A470-25AC638D7B71}"/>
    <w:embedBoldItalic r:id="rId5" w:fontKey="{2CD646F7-426E-4567-B0EC-E42FCF4E4B3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8E7DF91-781A-4E29-B76E-24AA36033333}"/>
    <w:embedBold r:id="rId7" w:fontKey="{3688B270-E789-488F-9A13-8F91313B6407}"/>
    <w:embedItalic r:id="rId8" w:fontKey="{529F479D-917D-4CEA-A2DB-A85DF5EB2AF2}"/>
    <w:embedBoldItalic r:id="rId9" w:fontKey="{9B846E36-6DFA-4565-88CC-4E14DCEE8D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D74F3C1-EEA5-4D40-97C1-BEF233A403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29FA"/>
    <w:rsid w:val="00023A9D"/>
    <w:rsid w:val="001A4B3A"/>
    <w:rsid w:val="00215269"/>
    <w:rsid w:val="00321F6F"/>
    <w:rsid w:val="004C3B01"/>
    <w:rsid w:val="00914698"/>
    <w:rsid w:val="00B06B85"/>
    <w:rsid w:val="00BA5B2D"/>
    <w:rsid w:val="00F57DF3"/>
    <w:rsid w:val="00F81D8F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2534E7-1019-41CE-8B5B-C991689E1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uiPriority w:val="99"/>
    <w:unhideWhenUsed/>
    <w:rsid w:val="00215269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semiHidden/>
    <w:unhideWhenUsed/>
    <w:rsid w:val="00F81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drizzo</dc:creator>
  <cp:lastModifiedBy>Francesca Barbaccia</cp:lastModifiedBy>
  <cp:revision>2</cp:revision>
  <dcterms:created xsi:type="dcterms:W3CDTF">2025-01-09T10:10:00Z</dcterms:created>
  <dcterms:modified xsi:type="dcterms:W3CDTF">2025-01-09T10:10:00Z</dcterms:modified>
</cp:coreProperties>
</file>